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4" w:rsidRDefault="00F83774" w:rsidP="00521BBC">
      <w:pPr>
        <w:spacing w:after="160" w:line="276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Akceptuję</w:t>
      </w:r>
    </w:p>
    <w:p w:rsidR="00F83774" w:rsidRPr="00521BBC" w:rsidRDefault="00F83774" w:rsidP="003A6A65">
      <w:pPr>
        <w:spacing w:after="160" w:line="276" w:lineRule="auto"/>
        <w:jc w:val="right"/>
        <w:rPr>
          <w:b/>
          <w:bCs/>
          <w:sz w:val="24"/>
          <w:szCs w:val="24"/>
        </w:rPr>
      </w:pPr>
      <w:r w:rsidRPr="00521BBC">
        <w:rPr>
          <w:b/>
          <w:bCs/>
          <w:sz w:val="24"/>
          <w:szCs w:val="24"/>
        </w:rPr>
        <w:t>Minister Rodziny i Polityki Społecznej</w:t>
      </w:r>
    </w:p>
    <w:p w:rsidR="00F83774" w:rsidRDefault="00F83774" w:rsidP="00521BBC">
      <w:pPr>
        <w:spacing w:after="160" w:line="276" w:lineRule="auto"/>
        <w:jc w:val="center"/>
        <w:rPr>
          <w:sz w:val="24"/>
          <w:szCs w:val="24"/>
        </w:rPr>
      </w:pPr>
      <w:r w:rsidRPr="00521BBC">
        <w:rPr>
          <w:b/>
          <w:bCs/>
          <w:sz w:val="24"/>
          <w:szCs w:val="24"/>
        </w:rPr>
        <w:t xml:space="preserve">                                                                                                   Marlena Maląg</w:t>
      </w:r>
    </w:p>
    <w:p w:rsidR="00F83774" w:rsidRDefault="00F83774" w:rsidP="004E5EB9">
      <w:pPr>
        <w:spacing w:after="160" w:line="276" w:lineRule="auto"/>
        <w:rPr>
          <w:sz w:val="24"/>
          <w:szCs w:val="24"/>
        </w:rPr>
      </w:pPr>
    </w:p>
    <w:p w:rsidR="00F83774" w:rsidRDefault="00F83774" w:rsidP="004E5EB9">
      <w:pPr>
        <w:spacing w:after="160" w:line="276" w:lineRule="auto"/>
        <w:rPr>
          <w:sz w:val="24"/>
          <w:szCs w:val="24"/>
        </w:rPr>
      </w:pPr>
    </w:p>
    <w:p w:rsidR="00F83774" w:rsidRDefault="00F83774" w:rsidP="004E5EB9">
      <w:pPr>
        <w:spacing w:after="160" w:line="276" w:lineRule="auto"/>
        <w:rPr>
          <w:sz w:val="24"/>
          <w:szCs w:val="24"/>
        </w:rPr>
      </w:pPr>
    </w:p>
    <w:p w:rsidR="00F83774" w:rsidRPr="00FB2B47" w:rsidRDefault="00F83774" w:rsidP="004E5EB9">
      <w:pPr>
        <w:spacing w:after="160" w:line="276" w:lineRule="auto"/>
        <w:rPr>
          <w:b/>
          <w:bCs/>
          <w:sz w:val="24"/>
          <w:szCs w:val="24"/>
        </w:rPr>
      </w:pPr>
      <w:r w:rsidRPr="00FB2B47">
        <w:rPr>
          <w:b/>
          <w:bCs/>
          <w:sz w:val="24"/>
          <w:szCs w:val="24"/>
        </w:rPr>
        <w:t>MINISTERSTWO</w:t>
      </w:r>
    </w:p>
    <w:p w:rsidR="00F83774" w:rsidRPr="00FB2B47" w:rsidRDefault="00F83774" w:rsidP="00124248">
      <w:pPr>
        <w:spacing w:after="1440" w:line="276" w:lineRule="auto"/>
        <w:rPr>
          <w:sz w:val="24"/>
          <w:szCs w:val="24"/>
        </w:rPr>
      </w:pPr>
      <w:r w:rsidRPr="00FB2B47">
        <w:rPr>
          <w:b/>
          <w:bCs/>
          <w:sz w:val="24"/>
          <w:szCs w:val="24"/>
        </w:rPr>
        <w:t>RODZINY I POLITYKI SPOŁECZNEJ</w:t>
      </w:r>
    </w:p>
    <w:p w:rsidR="00F83774" w:rsidRPr="00FB2B47" w:rsidRDefault="00F83774" w:rsidP="004E5EB9">
      <w:pPr>
        <w:spacing w:after="160" w:line="259" w:lineRule="auto"/>
        <w:rPr>
          <w:b/>
          <w:bCs/>
          <w:i/>
          <w:iCs/>
          <w:color w:val="FF0000"/>
          <w:sz w:val="36"/>
          <w:szCs w:val="36"/>
        </w:rPr>
      </w:pPr>
      <w:r w:rsidRPr="00FB2B47">
        <w:rPr>
          <w:b/>
          <w:bCs/>
          <w:i/>
          <w:iCs/>
          <w:color w:val="FF0000"/>
          <w:sz w:val="36"/>
          <w:szCs w:val="36"/>
        </w:rPr>
        <w:t xml:space="preserve">Program „Asystent osobisty osoby niepełnosprawnej” </w:t>
      </w:r>
    </w:p>
    <w:p w:rsidR="00F83774" w:rsidRPr="00A704FD" w:rsidRDefault="00F83774" w:rsidP="00124248">
      <w:pPr>
        <w:spacing w:after="7680" w:line="259" w:lineRule="auto"/>
        <w:rPr>
          <w:sz w:val="24"/>
          <w:szCs w:val="24"/>
        </w:rPr>
      </w:pPr>
      <w:r w:rsidRPr="00FB2B47">
        <w:rPr>
          <w:b/>
          <w:bCs/>
          <w:i/>
          <w:iCs/>
          <w:color w:val="FF0000"/>
          <w:sz w:val="36"/>
          <w:szCs w:val="36"/>
        </w:rPr>
        <w:t>– edycja 2023</w:t>
      </w:r>
    </w:p>
    <w:p w:rsidR="00F83774" w:rsidRPr="00D011C7" w:rsidRDefault="00F83774" w:rsidP="00124248">
      <w:pPr>
        <w:spacing w:line="259" w:lineRule="auto"/>
        <w:rPr>
          <w:strike/>
          <w:sz w:val="24"/>
          <w:szCs w:val="24"/>
        </w:rPr>
      </w:pPr>
      <w:r w:rsidRPr="00A704FD">
        <w:rPr>
          <w:sz w:val="24"/>
          <w:szCs w:val="24"/>
        </w:rPr>
        <w:t xml:space="preserve">Warszawa, </w:t>
      </w:r>
      <w:r>
        <w:rPr>
          <w:sz w:val="24"/>
          <w:szCs w:val="24"/>
        </w:rPr>
        <w:t xml:space="preserve">październik </w:t>
      </w:r>
      <w:r w:rsidRPr="00D011C7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D011C7">
        <w:rPr>
          <w:sz w:val="24"/>
          <w:szCs w:val="24"/>
        </w:rPr>
        <w:t xml:space="preserve"> r.</w:t>
      </w:r>
    </w:p>
    <w:p w:rsidR="00F83774" w:rsidRPr="00D011C7" w:rsidRDefault="00F83774" w:rsidP="00AC1AAD">
      <w:pPr>
        <w:pStyle w:val="TOC1"/>
        <w:tabs>
          <w:tab w:val="right" w:leader="dot" w:pos="9062"/>
        </w:tabs>
        <w:spacing w:line="360" w:lineRule="auto"/>
        <w:rPr>
          <w:sz w:val="24"/>
          <w:szCs w:val="24"/>
        </w:rPr>
      </w:pP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r w:rsidRPr="00A704FD">
        <w:rPr>
          <w:sz w:val="24"/>
          <w:szCs w:val="24"/>
        </w:rPr>
        <w:fldChar w:fldCharType="begin"/>
      </w:r>
      <w:r w:rsidRPr="00A704FD">
        <w:rPr>
          <w:sz w:val="24"/>
          <w:szCs w:val="24"/>
        </w:rPr>
        <w:instrText xml:space="preserve"> TOC \o "1-3" \h \z \u </w:instrText>
      </w:r>
      <w:r w:rsidRPr="00A704FD">
        <w:rPr>
          <w:sz w:val="24"/>
          <w:szCs w:val="24"/>
        </w:rPr>
        <w:fldChar w:fldCharType="separate"/>
      </w:r>
      <w:hyperlink w:anchor="_Toc84328131" w:history="1">
        <w:r w:rsidRPr="00A704FD">
          <w:rPr>
            <w:rStyle w:val="Hyperlink"/>
            <w:noProof/>
            <w:sz w:val="24"/>
            <w:szCs w:val="24"/>
          </w:rPr>
          <w:t>Wstęp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3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2" w:history="1">
        <w:r w:rsidRPr="00FB2B47">
          <w:rPr>
            <w:rStyle w:val="Hyperlink"/>
            <w:noProof/>
            <w:sz w:val="24"/>
            <w:szCs w:val="24"/>
          </w:rPr>
          <w:t>I. Podstawa prawna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4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3" w:history="1">
        <w:r w:rsidRPr="00FB2B47">
          <w:rPr>
            <w:rStyle w:val="Hyperlink"/>
            <w:noProof/>
            <w:sz w:val="24"/>
            <w:szCs w:val="24"/>
          </w:rPr>
          <w:t>II. Di</w:t>
        </w:r>
        <w:r w:rsidRPr="00A704FD">
          <w:rPr>
            <w:rStyle w:val="Hyperlink"/>
            <w:noProof/>
            <w:sz w:val="24"/>
            <w:szCs w:val="24"/>
          </w:rPr>
          <w:t>agnoza sytuacji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4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4" w:history="1">
        <w:r w:rsidRPr="00FB2B47">
          <w:rPr>
            <w:rStyle w:val="Hyperlink"/>
            <w:noProof/>
            <w:sz w:val="24"/>
            <w:szCs w:val="24"/>
          </w:rPr>
          <w:t xml:space="preserve">III. Cele i adresaci </w:t>
        </w:r>
        <w:r w:rsidRPr="00A704FD">
          <w:rPr>
            <w:rStyle w:val="Hyperlink"/>
            <w:noProof/>
            <w:sz w:val="24"/>
            <w:szCs w:val="24"/>
            <w:u w:val="none"/>
          </w:rPr>
          <w:t>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6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5" w:history="1">
        <w:r w:rsidRPr="00FB2B47">
          <w:rPr>
            <w:rStyle w:val="Hyperlink"/>
            <w:noProof/>
            <w:sz w:val="24"/>
            <w:szCs w:val="24"/>
          </w:rPr>
          <w:t>IV. Zakres podmiotowy i przedmiotowy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7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6" w:history="1">
        <w:r w:rsidRPr="00FB2B47">
          <w:rPr>
            <w:rStyle w:val="Hyperlink"/>
            <w:noProof/>
            <w:sz w:val="24"/>
            <w:szCs w:val="24"/>
          </w:rPr>
          <w:t>V. Kwalifikowalność kosztów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11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7" w:history="1">
        <w:r w:rsidRPr="00A704FD">
          <w:rPr>
            <w:rStyle w:val="Hyperlink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14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8" w:history="1">
        <w:r w:rsidRPr="00FB2B47">
          <w:rPr>
            <w:rStyle w:val="Hyperlink"/>
            <w:noProof/>
            <w:sz w:val="24"/>
            <w:szCs w:val="24"/>
          </w:rPr>
          <w:t>VII. Terminy i warunki realizacji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15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39" w:history="1">
        <w:r w:rsidRPr="00FB2B47">
          <w:rPr>
            <w:rStyle w:val="Hyperlink"/>
            <w:noProof/>
            <w:sz w:val="24"/>
            <w:szCs w:val="24"/>
          </w:rPr>
          <w:t>VIII. Tryb przystąpienia do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17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40" w:history="1">
        <w:r w:rsidRPr="00FB2B47">
          <w:rPr>
            <w:rStyle w:val="Hyperlink"/>
            <w:noProof/>
            <w:sz w:val="24"/>
            <w:szCs w:val="24"/>
          </w:rPr>
          <w:t xml:space="preserve">IX. Kryteria naboru wniosków przez </w:t>
        </w:r>
        <w:r w:rsidRPr="00A704FD">
          <w:rPr>
            <w:rStyle w:val="Hyperlink"/>
            <w:noProof/>
            <w:sz w:val="24"/>
            <w:szCs w:val="24"/>
          </w:rPr>
          <w:t>wojewodę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18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41" w:history="1">
        <w:r w:rsidRPr="00FB2B47">
          <w:rPr>
            <w:rStyle w:val="Hyperlink"/>
            <w:noProof/>
            <w:sz w:val="24"/>
            <w:szCs w:val="24"/>
          </w:rPr>
          <w:t>X. Przetwarzanie danych osobowych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19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42" w:history="1">
        <w:r w:rsidRPr="00FB2B47">
          <w:rPr>
            <w:rStyle w:val="Hyperlink"/>
            <w:noProof/>
            <w:sz w:val="24"/>
            <w:szCs w:val="24"/>
          </w:rPr>
          <w:t>XI. Zadania podmiotów realizujących Program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21</w:t>
      </w:r>
    </w:p>
    <w:p w:rsidR="00F83774" w:rsidRPr="00FB2B47" w:rsidRDefault="00F83774" w:rsidP="00AC1AAD">
      <w:pPr>
        <w:pStyle w:val="TOC1"/>
        <w:tabs>
          <w:tab w:val="right" w:leader="dot" w:pos="9062"/>
        </w:tabs>
        <w:spacing w:line="360" w:lineRule="auto"/>
        <w:rPr>
          <w:rFonts w:eastAsia="Malgun Gothic"/>
          <w:noProof/>
          <w:sz w:val="24"/>
          <w:szCs w:val="24"/>
        </w:rPr>
      </w:pPr>
      <w:hyperlink w:anchor="_Toc84328143" w:history="1">
        <w:r w:rsidRPr="00FB2B47">
          <w:rPr>
            <w:rStyle w:val="Hyperlink"/>
            <w:noProof/>
            <w:sz w:val="24"/>
            <w:szCs w:val="24"/>
          </w:rPr>
          <w:t>XII. Monitoring Programu</w:t>
        </w:r>
        <w:r w:rsidRPr="00A704FD">
          <w:rPr>
            <w:noProof/>
            <w:webHidden/>
            <w:sz w:val="24"/>
            <w:szCs w:val="24"/>
          </w:rPr>
          <w:tab/>
        </w:r>
      </w:hyperlink>
      <w:r>
        <w:rPr>
          <w:noProof/>
          <w:sz w:val="24"/>
          <w:szCs w:val="24"/>
        </w:rPr>
        <w:t>25</w:t>
      </w:r>
    </w:p>
    <w:p w:rsidR="00F83774" w:rsidRPr="00FB2B47" w:rsidRDefault="00F83774" w:rsidP="00124248">
      <w:pPr>
        <w:pStyle w:val="TOC1"/>
        <w:tabs>
          <w:tab w:val="right" w:leader="dot" w:pos="9062"/>
        </w:tabs>
        <w:spacing w:after="6840" w:line="360" w:lineRule="auto"/>
        <w:rPr>
          <w:sz w:val="24"/>
          <w:szCs w:val="24"/>
        </w:rPr>
      </w:pPr>
      <w:r w:rsidRPr="00A704FD">
        <w:rPr>
          <w:sz w:val="24"/>
          <w:szCs w:val="24"/>
        </w:rPr>
        <w:fldChar w:fldCharType="end"/>
      </w:r>
    </w:p>
    <w:p w:rsidR="00F83774" w:rsidRPr="00FB2B47" w:rsidRDefault="00F83774" w:rsidP="004C4771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="Calibri" w:hAnsi="Calibri" w:cs="Calibri"/>
          <w:b/>
          <w:bCs/>
          <w:sz w:val="28"/>
          <w:szCs w:val="28"/>
        </w:rPr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83774" w:rsidRPr="00D011C7" w:rsidRDefault="00F83774" w:rsidP="00713116">
      <w:pPr>
        <w:spacing w:line="360" w:lineRule="auto"/>
        <w:rPr>
          <w:sz w:val="24"/>
          <w:szCs w:val="24"/>
        </w:rPr>
      </w:pPr>
      <w:r w:rsidRPr="00D011C7">
        <w:rPr>
          <w:sz w:val="24"/>
          <w:szCs w:val="24"/>
        </w:rPr>
        <w:t>Program „Asystent osobisty osoby niepełnosprawnej” – edycja 2023, zwany dalej „Programem”, ma na celu zapewnienie dostępności do usług asystencji osobistej,</w:t>
      </w:r>
      <w:r w:rsidRPr="00D011C7">
        <w:rPr>
          <w:color w:val="000000"/>
          <w:sz w:val="24"/>
          <w:szCs w:val="24"/>
        </w:rPr>
        <w:t xml:space="preserve"> tj. wsparcia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wykonywaniu codziennych czynności</w:t>
      </w:r>
      <w:r w:rsidRPr="00D011C7">
        <w:rPr>
          <w:sz w:val="24"/>
          <w:szCs w:val="24"/>
        </w:rPr>
        <w:t xml:space="preserve"> oraz funkcjonowaniu w życiu społecznym osób niepełnosprawnych. Usługi asystencji osobistej </w:t>
      </w:r>
      <w:r w:rsidRPr="0066798A">
        <w:rPr>
          <w:sz w:val="24"/>
          <w:szCs w:val="24"/>
        </w:rPr>
        <w:t>były</w:t>
      </w:r>
      <w:r w:rsidRPr="00D011C7">
        <w:rPr>
          <w:sz w:val="24"/>
          <w:szCs w:val="24"/>
        </w:rPr>
        <w:t xml:space="preserve"> formą wsparcia finansowaną w ramach poprzednich edycji tego Programu </w:t>
      </w:r>
      <w:r>
        <w:rPr>
          <w:sz w:val="24"/>
          <w:szCs w:val="24"/>
        </w:rPr>
        <w:t xml:space="preserve">w latach </w:t>
      </w:r>
      <w:r w:rsidRPr="00D011C7">
        <w:rPr>
          <w:sz w:val="24"/>
          <w:szCs w:val="24"/>
        </w:rPr>
        <w:t>2019 ‒ 2022 oraz Programu „Asystent osobisty osoby z niepełnosprawnościami” – edycja 2020 ‒ 2022.</w:t>
      </w:r>
    </w:p>
    <w:p w:rsidR="00F83774" w:rsidRPr="00D011C7" w:rsidRDefault="00F83774" w:rsidP="00713116">
      <w:pPr>
        <w:spacing w:line="360" w:lineRule="auto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Program jest elementem polityki społecznej państwa w zakresie:</w:t>
      </w:r>
    </w:p>
    <w:p w:rsidR="00F83774" w:rsidRPr="00D011C7" w:rsidRDefault="00F83774" w:rsidP="003A6A65">
      <w:pPr>
        <w:pStyle w:val="ListParagraph"/>
        <w:numPr>
          <w:ilvl w:val="0"/>
          <w:numId w:val="13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poprawy jakości życia osób niepełnoprawnych, w szczególności poprzez umożliwienie im jak najbardziej niezależnego życia;</w:t>
      </w:r>
    </w:p>
    <w:p w:rsidR="00F83774" w:rsidRPr="00D011C7" w:rsidRDefault="00F83774" w:rsidP="003A6A65">
      <w:pPr>
        <w:pStyle w:val="ListParagraph"/>
        <w:numPr>
          <w:ilvl w:val="0"/>
          <w:numId w:val="13"/>
        </w:numPr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wsparcia osób niepełnosprawnych oraz zapewnienia pomocy adekwatnej do potrzeb;</w:t>
      </w:r>
    </w:p>
    <w:p w:rsidR="00F83774" w:rsidRPr="00D011C7" w:rsidRDefault="00F83774" w:rsidP="003A6A65">
      <w:pPr>
        <w:pStyle w:val="ListParagraph"/>
        <w:numPr>
          <w:ilvl w:val="0"/>
          <w:numId w:val="13"/>
        </w:numPr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uczestnictwa osób niepełnosprawnych w wydarzeniach społecznych, kulturalnych, rozrywkowych lub sportowych itp.; </w:t>
      </w:r>
    </w:p>
    <w:p w:rsidR="00F83774" w:rsidRPr="00D011C7" w:rsidRDefault="00F83774" w:rsidP="003A6A65">
      <w:pPr>
        <w:pStyle w:val="ListParagraph"/>
        <w:numPr>
          <w:ilvl w:val="0"/>
          <w:numId w:val="13"/>
        </w:numPr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dofinansowania jednostek samorządu terytorialnego w ramach realizowanych zadań mających na celu wsparcie społeczne osób niepełnosprawnych;</w:t>
      </w:r>
    </w:p>
    <w:p w:rsidR="00F83774" w:rsidRPr="00D011C7" w:rsidRDefault="00F83774" w:rsidP="003A6A65">
      <w:pPr>
        <w:pStyle w:val="ListParagraph"/>
        <w:numPr>
          <w:ilvl w:val="0"/>
          <w:numId w:val="13"/>
        </w:numPr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zwiększenia wsparcia asystenckiego dla niepełnosprawnych uczniów ze specjalnymi potrzebami edukacyjnymi, także w innych wymiarach życia i funkcjonowania społecznego.</w:t>
      </w:r>
    </w:p>
    <w:p w:rsidR="00F83774" w:rsidRDefault="00F83774" w:rsidP="00713116">
      <w:pPr>
        <w:spacing w:line="360" w:lineRule="auto"/>
        <w:rPr>
          <w:sz w:val="22"/>
          <w:szCs w:val="22"/>
        </w:rPr>
      </w:pPr>
      <w:r w:rsidRPr="00D011C7">
        <w:rPr>
          <w:color w:val="000000"/>
          <w:sz w:val="24"/>
          <w:szCs w:val="24"/>
        </w:rPr>
        <w:t>W ostatnich latach obserwuje się wzrost zainteresowania jednostek samorządu terytorialnego realizacją usług asysten</w:t>
      </w:r>
      <w:r>
        <w:rPr>
          <w:color w:val="000000"/>
          <w:sz w:val="24"/>
          <w:szCs w:val="24"/>
        </w:rPr>
        <w:t>cji osobistej</w:t>
      </w:r>
      <w:r w:rsidRPr="00D011C7">
        <w:rPr>
          <w:color w:val="000000"/>
          <w:sz w:val="24"/>
          <w:szCs w:val="24"/>
        </w:rPr>
        <w:t xml:space="preserve">. Mimo to nadal wiele osób niepełnosprawnych nie ma możliwości skorzystania z ww. usługi. Jednym z celów Programu jest objęcie zasięgiem jak największej liczby jednostek samorządu terytorialnego </w:t>
      </w:r>
      <w:r w:rsidRPr="00FB2B47">
        <w:rPr>
          <w:color w:val="000000"/>
          <w:sz w:val="24"/>
          <w:szCs w:val="24"/>
        </w:rPr>
        <w:t xml:space="preserve">(zwiększenie liczby jednostek samorządu terytorialnego w stosunku do liczby jednostek, które realizowały Program w roku poprzednim), w których usługi asystencji osobistej </w:t>
      </w:r>
      <w:r>
        <w:rPr>
          <w:color w:val="000000"/>
          <w:sz w:val="24"/>
          <w:szCs w:val="24"/>
        </w:rPr>
        <w:t>dla osób</w:t>
      </w:r>
      <w:r w:rsidRPr="00FB2B47">
        <w:rPr>
          <w:color w:val="000000"/>
          <w:sz w:val="24"/>
          <w:szCs w:val="24"/>
        </w:rPr>
        <w:t xml:space="preserve"> niepełnosprawn</w:t>
      </w:r>
      <w:r>
        <w:rPr>
          <w:color w:val="000000"/>
          <w:sz w:val="24"/>
          <w:szCs w:val="24"/>
        </w:rPr>
        <w:t>ych</w:t>
      </w:r>
      <w:r w:rsidRPr="00FB2B47">
        <w:rPr>
          <w:color w:val="000000"/>
          <w:sz w:val="24"/>
          <w:szCs w:val="24"/>
        </w:rPr>
        <w:t xml:space="preserve"> jeszcze nie </w:t>
      </w:r>
      <w:r>
        <w:rPr>
          <w:color w:val="000000"/>
          <w:sz w:val="24"/>
          <w:szCs w:val="24"/>
        </w:rPr>
        <w:t>były</w:t>
      </w:r>
      <w:r w:rsidRPr="00FB2B47">
        <w:rPr>
          <w:color w:val="000000"/>
          <w:sz w:val="24"/>
          <w:szCs w:val="24"/>
        </w:rPr>
        <w:t xml:space="preserve"> realizowan</w:t>
      </w:r>
      <w:r>
        <w:rPr>
          <w:color w:val="000000"/>
          <w:sz w:val="24"/>
          <w:szCs w:val="24"/>
        </w:rPr>
        <w:t>e, przy jednoczesnym zachowaniu ciągłości usług asystencji osobistej w jednostkach samorządu terytorialnego, które dotychczas Program realizowały</w:t>
      </w:r>
      <w:r w:rsidRPr="00FB2B47">
        <w:rPr>
          <w:color w:val="000000"/>
          <w:sz w:val="24"/>
          <w:szCs w:val="24"/>
        </w:rPr>
        <w:t>.</w:t>
      </w:r>
    </w:p>
    <w:p w:rsidR="00F83774" w:rsidRPr="00D011C7" w:rsidRDefault="00F83774" w:rsidP="0071311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5570E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="Calibri" w:hAnsi="Calibri" w:cs="Calibri"/>
          <w:b/>
          <w:bCs/>
          <w:sz w:val="28"/>
          <w:szCs w:val="28"/>
        </w:rPr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F83774" w:rsidRDefault="00F83774" w:rsidP="004C4771">
      <w:pPr>
        <w:spacing w:line="360" w:lineRule="auto"/>
        <w:rPr>
          <w:sz w:val="24"/>
          <w:szCs w:val="24"/>
        </w:rPr>
      </w:pPr>
      <w:r w:rsidRPr="00D011C7">
        <w:rPr>
          <w:sz w:val="24"/>
          <w:szCs w:val="24"/>
        </w:rPr>
        <w:t xml:space="preserve">Podstawą prawną Programu jest art. 7 ust. 5 oraz art. 13 ustawy z dnia 23 października </w:t>
      </w:r>
      <w:r>
        <w:rPr>
          <w:sz w:val="24"/>
          <w:szCs w:val="24"/>
        </w:rPr>
        <w:br/>
      </w:r>
      <w:r w:rsidRPr="00D011C7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r. o Funduszu Solidarnościowym (Dz. U. z 2020 r. poz. 1787</w:t>
      </w:r>
      <w:r w:rsidRPr="0066798A">
        <w:rPr>
          <w:sz w:val="24"/>
          <w:szCs w:val="24"/>
        </w:rPr>
        <w:t>, z późn. zm.).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5570E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="Calibri" w:hAnsi="Calibri" w:cs="Calibri"/>
          <w:b/>
          <w:bCs/>
          <w:sz w:val="28"/>
          <w:szCs w:val="28"/>
        </w:rPr>
        <w:t xml:space="preserve">II. </w:t>
      </w:r>
      <w:bookmarkEnd w:id="18"/>
      <w:r w:rsidRPr="00D011C7">
        <w:rPr>
          <w:rFonts w:ascii="Calibri" w:hAnsi="Calibri" w:cs="Calibri"/>
          <w:b/>
          <w:bCs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83774" w:rsidRPr="00FB2B47" w:rsidRDefault="00F83774" w:rsidP="00713116">
      <w:pPr>
        <w:spacing w:line="360" w:lineRule="auto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Program </w:t>
      </w:r>
      <w:r w:rsidRPr="007D1ABC">
        <w:rPr>
          <w:color w:val="000000"/>
          <w:sz w:val="24"/>
          <w:szCs w:val="24"/>
        </w:rPr>
        <w:t>zapewni</w:t>
      </w:r>
      <w:r w:rsidRPr="00FB2B47">
        <w:rPr>
          <w:color w:val="000000"/>
          <w:sz w:val="24"/>
          <w:szCs w:val="24"/>
        </w:rPr>
        <w:t xml:space="preserve"> wsparcie następujący</w:t>
      </w:r>
      <w:r>
        <w:rPr>
          <w:color w:val="000000"/>
          <w:sz w:val="24"/>
          <w:szCs w:val="24"/>
        </w:rPr>
        <w:t>m</w:t>
      </w:r>
      <w:r w:rsidRPr="00FB2B47">
        <w:rPr>
          <w:color w:val="000000"/>
          <w:sz w:val="24"/>
          <w:szCs w:val="24"/>
        </w:rPr>
        <w:t xml:space="preserve"> os</w:t>
      </w:r>
      <w:r>
        <w:rPr>
          <w:color w:val="000000"/>
          <w:sz w:val="24"/>
          <w:szCs w:val="24"/>
        </w:rPr>
        <w:t>obom</w:t>
      </w:r>
      <w:r w:rsidRPr="00FB2B47">
        <w:rPr>
          <w:color w:val="000000"/>
          <w:sz w:val="24"/>
          <w:szCs w:val="24"/>
        </w:rPr>
        <w:t>, zwany</w:t>
      </w:r>
      <w:r>
        <w:rPr>
          <w:color w:val="000000"/>
          <w:sz w:val="24"/>
          <w:szCs w:val="24"/>
        </w:rPr>
        <w:t>m</w:t>
      </w:r>
      <w:r w:rsidRPr="00FB2B47">
        <w:rPr>
          <w:color w:val="000000"/>
          <w:sz w:val="24"/>
          <w:szCs w:val="24"/>
        </w:rPr>
        <w:t xml:space="preserve"> dalej również „uczestnikami” lub „uczestnikiem”, w wykonywaniu codziennych czynności oraz funkcjonowaniu w życiu społecznym:</w:t>
      </w:r>
    </w:p>
    <w:p w:rsidR="00F83774" w:rsidRPr="00D011C7" w:rsidRDefault="00F83774" w:rsidP="003A6A65">
      <w:pPr>
        <w:pStyle w:val="ListParagraph"/>
        <w:numPr>
          <w:ilvl w:val="0"/>
          <w:numId w:val="19"/>
        </w:numPr>
        <w:spacing w:line="360" w:lineRule="auto"/>
        <w:ind w:left="851" w:hanging="425"/>
        <w:rPr>
          <w:sz w:val="24"/>
          <w:szCs w:val="24"/>
        </w:rPr>
      </w:pPr>
      <w:r w:rsidRPr="00FB2B47">
        <w:rPr>
          <w:sz w:val="24"/>
          <w:szCs w:val="24"/>
        </w:rPr>
        <w:t xml:space="preserve">dzieciom do 16. roku życia z orzeczeniem o niepełnosprawności łącznie ze wskazaniami: konieczności stałej lub długotrwałej opieki lub pomocy innej osoby w związku ze znacznie ograniczoną możliwością samodzielnej egzystencji oraz </w:t>
      </w:r>
      <w:r w:rsidRPr="00D011C7">
        <w:rPr>
          <w:sz w:val="24"/>
          <w:szCs w:val="24"/>
        </w:rPr>
        <w:t>konieczności stałego współudziału na co dzień opiekuna dziecka w procesie jego leczenia, rehabilitacji i edukacji oraz</w:t>
      </w:r>
    </w:p>
    <w:p w:rsidR="00F83774" w:rsidRPr="00D011C7" w:rsidRDefault="00F83774" w:rsidP="003A6A65">
      <w:pPr>
        <w:pStyle w:val="ListParagraph"/>
        <w:numPr>
          <w:ilvl w:val="0"/>
          <w:numId w:val="19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osobom niepełnosprawnym posiadającym orzeczenie:</w:t>
      </w:r>
    </w:p>
    <w:p w:rsidR="00F83774" w:rsidRPr="00D011C7" w:rsidRDefault="00F83774" w:rsidP="003A6A65">
      <w:pPr>
        <w:pStyle w:val="ListParagraph"/>
        <w:numPr>
          <w:ilvl w:val="0"/>
          <w:numId w:val="29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znacznym </w:t>
      </w:r>
      <w:r w:rsidRPr="00D011C7">
        <w:rPr>
          <w:color w:val="000000"/>
          <w:sz w:val="24"/>
          <w:szCs w:val="24"/>
        </w:rPr>
        <w:t xml:space="preserve">stopniu </w:t>
      </w:r>
      <w:r>
        <w:rPr>
          <w:color w:val="000000"/>
          <w:sz w:val="24"/>
          <w:szCs w:val="24"/>
        </w:rPr>
        <w:t>niepełnosprawności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albo</w:t>
      </w:r>
    </w:p>
    <w:p w:rsidR="00F83774" w:rsidRPr="00D011C7" w:rsidRDefault="00F83774" w:rsidP="003A6A65">
      <w:pPr>
        <w:pStyle w:val="ListParagraph"/>
        <w:numPr>
          <w:ilvl w:val="0"/>
          <w:numId w:val="29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umiarkowanym </w:t>
      </w:r>
      <w:r w:rsidRPr="00D011C7">
        <w:rPr>
          <w:color w:val="000000"/>
          <w:sz w:val="24"/>
          <w:szCs w:val="24"/>
        </w:rPr>
        <w:t xml:space="preserve">stopniu </w:t>
      </w:r>
      <w:r>
        <w:rPr>
          <w:color w:val="000000"/>
          <w:sz w:val="24"/>
          <w:szCs w:val="24"/>
        </w:rPr>
        <w:t>niepełnosprawności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albo</w:t>
      </w:r>
    </w:p>
    <w:p w:rsidR="00F83774" w:rsidRPr="00D011C7" w:rsidRDefault="00F83774" w:rsidP="003A6A65">
      <w:pPr>
        <w:pStyle w:val="ListParagraph"/>
        <w:numPr>
          <w:ilvl w:val="0"/>
          <w:numId w:val="29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traktowane na równi </w:t>
      </w:r>
      <w:r>
        <w:rPr>
          <w:color w:val="000000"/>
          <w:sz w:val="24"/>
          <w:szCs w:val="24"/>
        </w:rPr>
        <w:t>z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orzeczeniami </w:t>
      </w:r>
      <w:r w:rsidRPr="00D011C7">
        <w:rPr>
          <w:color w:val="000000"/>
          <w:sz w:val="24"/>
          <w:szCs w:val="24"/>
        </w:rPr>
        <w:t>wymieniony</w:t>
      </w:r>
      <w:r>
        <w:rPr>
          <w:color w:val="000000"/>
          <w:sz w:val="24"/>
          <w:szCs w:val="24"/>
        </w:rPr>
        <w:t>mi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lit. a i b, </w:t>
      </w:r>
      <w:r w:rsidRPr="00D011C7">
        <w:rPr>
          <w:color w:val="000000"/>
          <w:sz w:val="24"/>
          <w:szCs w:val="24"/>
        </w:rPr>
        <w:t>zgodnie z art. 5 i art. 62 ustawy z dnia 27 sierpnia 1997 r. o rehabilitacji zawodowej i społecznej oraz zatrudnianiu osób niepełnosprawnych (Dz. U. z 2021 r. poz. 573</w:t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z późn. zm.).</w:t>
      </w:r>
    </w:p>
    <w:p w:rsidR="00F83774" w:rsidRPr="00D011C7" w:rsidRDefault="00F83774" w:rsidP="003A5691">
      <w:pPr>
        <w:spacing w:line="360" w:lineRule="auto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Usługi asystencji osobistej wpisują się w jeden z głównych celów Funduszu, tj. wsparcie społeczne osób niepełnosprawnych.</w:t>
      </w:r>
    </w:p>
    <w:p w:rsidR="00F83774" w:rsidRPr="00D011C7" w:rsidRDefault="00F83774" w:rsidP="003A5691">
      <w:pPr>
        <w:spacing w:line="360" w:lineRule="auto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Celem rozpowszechnienia usług asystencji osobistej jest zwiększenie szans osób niepełnoprawnych na prowadzenie bardziej niezależnego/samodzielnego i aktywnego życia. Tak więc, nadrzędnym celem usług asystencji osobistej powinno być dążenie do poprawy funkcjonowania osoby niepełnosprawnej w jej środowisku</w:t>
      </w:r>
      <w:r>
        <w:rPr>
          <w:color w:val="000000"/>
          <w:sz w:val="24"/>
          <w:szCs w:val="24"/>
        </w:rPr>
        <w:t xml:space="preserve">, </w:t>
      </w:r>
      <w:r w:rsidRPr="009F2988">
        <w:rPr>
          <w:color w:val="000000"/>
          <w:sz w:val="24"/>
          <w:szCs w:val="24"/>
        </w:rPr>
        <w:t xml:space="preserve">zwiększenia możliwości zaspokajania </w:t>
      </w:r>
      <w:r>
        <w:rPr>
          <w:color w:val="000000"/>
          <w:sz w:val="24"/>
          <w:szCs w:val="24"/>
        </w:rPr>
        <w:t>jej</w:t>
      </w:r>
      <w:r w:rsidRPr="009F2988">
        <w:rPr>
          <w:color w:val="000000"/>
          <w:sz w:val="24"/>
          <w:szCs w:val="24"/>
        </w:rPr>
        <w:t xml:space="preserve"> potrzeb</w:t>
      </w:r>
      <w:r>
        <w:rPr>
          <w:color w:val="000000"/>
          <w:sz w:val="24"/>
          <w:szCs w:val="24"/>
        </w:rPr>
        <w:t xml:space="preserve"> oraz włączenia jej w życie społeczne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3A5691">
      <w:pPr>
        <w:spacing w:line="360" w:lineRule="auto"/>
        <w:rPr>
          <w:sz w:val="24"/>
          <w:szCs w:val="24"/>
        </w:rPr>
      </w:pPr>
      <w:r w:rsidRPr="00D011C7">
        <w:rPr>
          <w:sz w:val="24"/>
          <w:szCs w:val="24"/>
        </w:rPr>
        <w:t>Usługi asystencji osobistej są powszechną formą wsparcia osób niepełnosprawnych w takich krajach jak: Szwecja, Wielka Brytania, Austria, Dania, Francja, Hiszpania.</w:t>
      </w:r>
      <w:r w:rsidRPr="00D011C7" w:rsidDel="00C162CE">
        <w:rPr>
          <w:sz w:val="24"/>
          <w:szCs w:val="24"/>
        </w:rPr>
        <w:t xml:space="preserve"> </w:t>
      </w:r>
    </w:p>
    <w:p w:rsidR="00F83774" w:rsidRPr="00D011C7" w:rsidRDefault="00F83774" w:rsidP="003A5691">
      <w:pPr>
        <w:pStyle w:val="FootnoteText"/>
        <w:spacing w:line="360" w:lineRule="auto"/>
      </w:pPr>
      <w:r w:rsidRPr="00D011C7">
        <w:rPr>
          <w:sz w:val="24"/>
          <w:szCs w:val="24"/>
        </w:rPr>
        <w:t>Asystencja osobista jest kluczową usługą kierowaną do osób z niepełnosprawnościami, do której odnosi się art. 19 lit. b. Konwencji o prawach osób niepełnosprawnych, sporządzonej w Nowym Jorku dnia 13 grudnia 2006 r. (Dz. U. z 2012 r. poz. 1169, z późn. zm.). Kwestia m.in. potrzeby jej upowszechnienie znalazła swoje odzwierciedlenie w pierwszej w Polsce Strategii na rzecz Osób z Niepełnosprawnościami 2021‒2030, przyjętej uchwałą nr 27 Rady Ministrów z dnia 16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 xml:space="preserve">lutego 2021 r. w sprawie przyjęcia dokumentu Strategia na rzecz Osób z Niepełnosprawnościami 2021–2030 (M.P. poz. 218). Zgodnie z jej założeniami zakres usług asystencji osobistej będzie ściśle dostosowany do potrzeb danej osoby z niepełnosprawnością, </w:t>
      </w:r>
      <w:r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:rsidR="00F83774" w:rsidRPr="00D011C7" w:rsidRDefault="00F83774" w:rsidP="00AB2EAF">
      <w:pPr>
        <w:spacing w:before="120" w:line="360" w:lineRule="auto"/>
        <w:rPr>
          <w:b/>
          <w:bCs/>
          <w:sz w:val="24"/>
          <w:szCs w:val="24"/>
        </w:rPr>
      </w:pPr>
      <w:r w:rsidRPr="00D011C7">
        <w:rPr>
          <w:b/>
          <w:bCs/>
          <w:sz w:val="24"/>
          <w:szCs w:val="24"/>
        </w:rPr>
        <w:t>Dane liczbowe:</w:t>
      </w:r>
    </w:p>
    <w:p w:rsidR="00F83774" w:rsidRPr="00D011C7" w:rsidRDefault="00F83774" w:rsidP="00713116">
      <w:pPr>
        <w:spacing w:line="360" w:lineRule="auto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Według danych z Elektronicznego Krajowego Systemu Monitorowania i Orzekania o Niepełnosprawności (stan na dzień </w:t>
      </w:r>
      <w:r>
        <w:rPr>
          <w:color w:val="000000"/>
          <w:sz w:val="24"/>
          <w:szCs w:val="24"/>
        </w:rPr>
        <w:t>14 września 2022</w:t>
      </w:r>
      <w:r w:rsidRPr="00D011C7">
        <w:rPr>
          <w:color w:val="000000"/>
          <w:sz w:val="24"/>
          <w:szCs w:val="24"/>
        </w:rPr>
        <w:t xml:space="preserve"> r.) liczba:</w:t>
      </w:r>
    </w:p>
    <w:p w:rsidR="00F83774" w:rsidRPr="00D011C7" w:rsidRDefault="00F83774" w:rsidP="003A6A65">
      <w:p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1)</w:t>
      </w:r>
      <w:r w:rsidRPr="00D011C7">
        <w:rPr>
          <w:color w:val="000000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>
        <w:rPr>
          <w:color w:val="000000"/>
          <w:sz w:val="24"/>
          <w:szCs w:val="24"/>
        </w:rPr>
        <w:t>.</w:t>
      </w:r>
      <w:r w:rsidRPr="00D011C7">
        <w:rPr>
          <w:color w:val="000000"/>
          <w:sz w:val="24"/>
          <w:szCs w:val="24"/>
        </w:rPr>
        <w:t xml:space="preserve"> lat wynosi </w:t>
      </w:r>
      <w:r w:rsidRPr="00102839">
        <w:rPr>
          <w:color w:val="000000"/>
          <w:sz w:val="24"/>
          <w:szCs w:val="24"/>
        </w:rPr>
        <w:t>101</w:t>
      </w:r>
      <w:r>
        <w:rPr>
          <w:color w:val="000000"/>
          <w:sz w:val="24"/>
          <w:szCs w:val="24"/>
        </w:rPr>
        <w:t xml:space="preserve"> </w:t>
      </w:r>
      <w:r w:rsidRPr="00102839">
        <w:rPr>
          <w:color w:val="000000"/>
          <w:sz w:val="24"/>
          <w:szCs w:val="24"/>
        </w:rPr>
        <w:t>521</w:t>
      </w:r>
      <w:r w:rsidRPr="00D011C7">
        <w:rPr>
          <w:color w:val="000000"/>
          <w:sz w:val="24"/>
          <w:szCs w:val="24"/>
        </w:rPr>
        <w:t>;</w:t>
      </w:r>
    </w:p>
    <w:p w:rsidR="00F83774" w:rsidRPr="00D011C7" w:rsidRDefault="00F83774" w:rsidP="003A6A65">
      <w:pPr>
        <w:tabs>
          <w:tab w:val="left" w:pos="851"/>
        </w:tabs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2)</w:t>
      </w:r>
      <w:r w:rsidRPr="00D011C7">
        <w:rPr>
          <w:color w:val="000000"/>
          <w:sz w:val="24"/>
          <w:szCs w:val="24"/>
        </w:rPr>
        <w:tab/>
        <w:t xml:space="preserve">osób zaliczonych do znacznego lub umiarkowanego stopnia niepełnosprawności zgodnie z prawomocnym orzeczeniem lub wyrokiem sądu, z uwzględnieniem stopnia niepełnosprawności osób pomiędzy 16. a 18. rokiem życia wynosi łącznie </w:t>
      </w:r>
      <w:r w:rsidRPr="00102839">
        <w:rPr>
          <w:color w:val="000000"/>
          <w:sz w:val="24"/>
          <w:szCs w:val="24"/>
        </w:rPr>
        <w:t>67 369</w:t>
      </w:r>
      <w:r w:rsidRPr="00D011C7">
        <w:rPr>
          <w:color w:val="000000"/>
          <w:sz w:val="24"/>
          <w:szCs w:val="24"/>
        </w:rPr>
        <w:t>;</w:t>
      </w:r>
    </w:p>
    <w:p w:rsidR="00F83774" w:rsidRPr="00D011C7" w:rsidRDefault="00F83774" w:rsidP="003A6A65">
      <w:pPr>
        <w:tabs>
          <w:tab w:val="left" w:pos="567"/>
        </w:tabs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3)</w:t>
      </w:r>
      <w:r w:rsidRPr="00D011C7">
        <w:rPr>
          <w:color w:val="000000"/>
          <w:sz w:val="24"/>
          <w:szCs w:val="24"/>
        </w:rPr>
        <w:tab/>
        <w:t xml:space="preserve">osób zaliczonych do znacznego stopnia niepełnosprawności, zgodnie z prawomocnym orzeczeniem lub wyrokiem sądu, z uwzględnieniem stopnia niepełnosprawności osób po 18. roku życia wynosi </w:t>
      </w:r>
      <w:r w:rsidRPr="00102839">
        <w:rPr>
          <w:color w:val="000000"/>
          <w:sz w:val="24"/>
          <w:szCs w:val="24"/>
        </w:rPr>
        <w:t>947 867;</w:t>
      </w:r>
    </w:p>
    <w:p w:rsidR="00F83774" w:rsidRPr="00FB2B47" w:rsidRDefault="00F83774" w:rsidP="003A6A65">
      <w:pPr>
        <w:tabs>
          <w:tab w:val="left" w:pos="426"/>
        </w:tabs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4)</w:t>
      </w:r>
      <w:r w:rsidRPr="00D011C7">
        <w:rPr>
          <w:color w:val="000000"/>
          <w:sz w:val="24"/>
          <w:szCs w:val="24"/>
        </w:rPr>
        <w:tab/>
        <w:t xml:space="preserve">osób zaliczonych do umiarkowanego stopnia niepełnosprawności, zgodnie z prawomocnym orzeczeniem lub wyrokiem sądu, z uwzględnieniem stopnia niepełnosprawności osób po 18. roku życia wynosi </w:t>
      </w:r>
      <w:r w:rsidRPr="0010283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Pr="00102839">
        <w:rPr>
          <w:color w:val="000000"/>
          <w:sz w:val="24"/>
          <w:szCs w:val="24"/>
        </w:rPr>
        <w:t>386 320.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862FE3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="Calibri" w:hAnsi="Calibri" w:cs="Calibri"/>
          <w:b/>
          <w:bCs/>
          <w:sz w:val="28"/>
          <w:szCs w:val="28"/>
        </w:rPr>
        <w:t xml:space="preserve">III. </w:t>
      </w:r>
      <w:bookmarkEnd w:id="28"/>
      <w:r w:rsidRPr="00D011C7">
        <w:rPr>
          <w:rFonts w:ascii="Calibri" w:hAnsi="Calibri" w:cs="Calibri"/>
          <w:b/>
          <w:bCs/>
          <w:sz w:val="28"/>
          <w:szCs w:val="28"/>
        </w:rPr>
        <w:t>Cele i adresaci 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F83774" w:rsidRPr="00D011C7" w:rsidRDefault="00F83774" w:rsidP="005940D5">
      <w:pPr>
        <w:spacing w:line="360" w:lineRule="auto"/>
        <w:ind w:left="426" w:right="-1" w:hanging="426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Pr="00D011C7">
        <w:rPr>
          <w:color w:val="000000"/>
          <w:sz w:val="24"/>
          <w:szCs w:val="24"/>
        </w:rPr>
        <w:t>Głównym celem Programu jest wprowadzenie usług asysten</w:t>
      </w:r>
      <w:r>
        <w:rPr>
          <w:color w:val="000000"/>
          <w:sz w:val="24"/>
          <w:szCs w:val="24"/>
        </w:rPr>
        <w:t>cji osobistej</w:t>
      </w:r>
      <w:r w:rsidRPr="00D011C7">
        <w:rPr>
          <w:color w:val="000000"/>
          <w:sz w:val="24"/>
          <w:szCs w:val="24"/>
        </w:rPr>
        <w:t xml:space="preserve"> jako formy ogólnodostępnego wsparcia w wykonywaniu codziennych czynności oraz funkcjonowaniu w życiu społecznym, </w:t>
      </w:r>
      <w:r w:rsidRPr="00D011C7">
        <w:rPr>
          <w:sz w:val="24"/>
          <w:szCs w:val="24"/>
        </w:rPr>
        <w:t>któr</w:t>
      </w:r>
      <w:r>
        <w:rPr>
          <w:sz w:val="24"/>
          <w:szCs w:val="24"/>
        </w:rPr>
        <w:t>ych</w:t>
      </w:r>
      <w:r w:rsidRPr="00D011C7">
        <w:rPr>
          <w:sz w:val="24"/>
          <w:szCs w:val="24"/>
        </w:rPr>
        <w:t xml:space="preserve"> adresatami są:</w:t>
      </w:r>
    </w:p>
    <w:p w:rsidR="00F83774" w:rsidRPr="00D011C7" w:rsidRDefault="00F83774" w:rsidP="00E73DDE">
      <w:pPr>
        <w:pStyle w:val="ListParagraph"/>
        <w:numPr>
          <w:ilvl w:val="0"/>
          <w:numId w:val="16"/>
        </w:numPr>
        <w:spacing w:line="360" w:lineRule="auto"/>
        <w:ind w:left="851" w:right="-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dzieci </w:t>
      </w:r>
      <w:r w:rsidRPr="00FB2B47">
        <w:rPr>
          <w:sz w:val="24"/>
          <w:szCs w:val="24"/>
        </w:rPr>
        <w:t>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sz w:val="24"/>
          <w:szCs w:val="24"/>
        </w:rPr>
        <w:t>ziecka w procesie jego leczenia, rehabilitacji i edukacji</w:t>
      </w:r>
      <w:r w:rsidRPr="00D011C7">
        <w:rPr>
          <w:sz w:val="24"/>
          <w:szCs w:val="24"/>
          <w:vertAlign w:val="superscript"/>
        </w:rPr>
        <w:t xml:space="preserve"> </w:t>
      </w:r>
      <w:r w:rsidRPr="00D011C7">
        <w:rPr>
          <w:sz w:val="24"/>
          <w:szCs w:val="24"/>
        </w:rPr>
        <w:t>oraz</w:t>
      </w:r>
    </w:p>
    <w:p w:rsidR="00F83774" w:rsidRPr="00D011C7" w:rsidRDefault="00F83774" w:rsidP="00E73DDE">
      <w:pPr>
        <w:pStyle w:val="CommentText"/>
        <w:numPr>
          <w:ilvl w:val="0"/>
          <w:numId w:val="16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osoby niepełnosprawne posiadające orzeczenie:</w:t>
      </w:r>
    </w:p>
    <w:p w:rsidR="00F83774" w:rsidRPr="00D011C7" w:rsidRDefault="00F83774" w:rsidP="00E73DDE">
      <w:pPr>
        <w:pStyle w:val="CommentText"/>
        <w:numPr>
          <w:ilvl w:val="0"/>
          <w:numId w:val="28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znacznym </w:t>
      </w:r>
      <w:r w:rsidRPr="00D011C7">
        <w:rPr>
          <w:sz w:val="24"/>
          <w:szCs w:val="24"/>
        </w:rPr>
        <w:t xml:space="preserve">stopniu </w:t>
      </w:r>
      <w:r>
        <w:rPr>
          <w:sz w:val="24"/>
          <w:szCs w:val="24"/>
        </w:rPr>
        <w:t>niepełnosprawności</w:t>
      </w:r>
      <w:r w:rsidRPr="00D011C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albo</w:t>
      </w:r>
    </w:p>
    <w:p w:rsidR="00F83774" w:rsidRPr="00D011C7" w:rsidRDefault="00F83774" w:rsidP="00E73DDE">
      <w:pPr>
        <w:pStyle w:val="CommentText"/>
        <w:numPr>
          <w:ilvl w:val="0"/>
          <w:numId w:val="28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umiarkowanym </w:t>
      </w:r>
      <w:r w:rsidRPr="00D011C7">
        <w:rPr>
          <w:color w:val="000000"/>
          <w:sz w:val="24"/>
          <w:szCs w:val="24"/>
        </w:rPr>
        <w:t xml:space="preserve">stopniu </w:t>
      </w:r>
      <w:r>
        <w:rPr>
          <w:color w:val="000000"/>
          <w:sz w:val="24"/>
          <w:szCs w:val="24"/>
        </w:rPr>
        <w:t>niepełnosprawności</w:t>
      </w:r>
      <w:r w:rsidRPr="00D011C7">
        <w:rPr>
          <w:color w:val="000000"/>
          <w:sz w:val="24"/>
          <w:szCs w:val="24"/>
        </w:rPr>
        <w:t xml:space="preserve"> albo</w:t>
      </w:r>
    </w:p>
    <w:p w:rsidR="00F83774" w:rsidRPr="00D011C7" w:rsidRDefault="00F83774" w:rsidP="00E73DDE">
      <w:pPr>
        <w:pStyle w:val="CommentText"/>
        <w:numPr>
          <w:ilvl w:val="0"/>
          <w:numId w:val="28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traktowane na równi </w:t>
      </w:r>
      <w:r>
        <w:rPr>
          <w:color w:val="000000"/>
          <w:sz w:val="24"/>
          <w:szCs w:val="24"/>
        </w:rPr>
        <w:t>z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orzeczeniami </w:t>
      </w:r>
      <w:r w:rsidRPr="00D011C7">
        <w:rPr>
          <w:color w:val="000000"/>
          <w:sz w:val="24"/>
          <w:szCs w:val="24"/>
        </w:rPr>
        <w:t>wymieniony</w:t>
      </w:r>
      <w:r>
        <w:rPr>
          <w:color w:val="000000"/>
          <w:sz w:val="24"/>
          <w:szCs w:val="24"/>
        </w:rPr>
        <w:t>mi</w:t>
      </w:r>
      <w:r w:rsidRPr="00D011C7">
        <w:rPr>
          <w:color w:val="000000"/>
          <w:sz w:val="24"/>
          <w:szCs w:val="24"/>
        </w:rPr>
        <w:t xml:space="preserve"> w lit. a i b</w:t>
      </w:r>
      <w:r>
        <w:rPr>
          <w:color w:val="000000"/>
          <w:sz w:val="24"/>
          <w:szCs w:val="24"/>
        </w:rPr>
        <w:t>,</w:t>
      </w:r>
      <w:r w:rsidRPr="009F2988">
        <w:rPr>
          <w:color w:val="000000"/>
          <w:sz w:val="24"/>
          <w:szCs w:val="24"/>
        </w:rPr>
        <w:t xml:space="preserve"> zgodnie z art. 5 i art. 62 ustawy z dnia 27 sierpnia 1997 r. o rehabilitacji zawodowej i społecznej oraz zatrudnianiu osób niepełnosprawnych</w:t>
      </w:r>
      <w:r>
        <w:rPr>
          <w:color w:val="000000"/>
          <w:sz w:val="24"/>
          <w:szCs w:val="24"/>
        </w:rPr>
        <w:t>.</w:t>
      </w:r>
    </w:p>
    <w:p w:rsidR="00F83774" w:rsidRPr="00D53252" w:rsidRDefault="00F83774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53252">
        <w:rPr>
          <w:sz w:val="24"/>
          <w:szCs w:val="24"/>
        </w:rPr>
        <w:t>W ramach Programu planuje się wprowadzić usługi asysten</w:t>
      </w:r>
      <w:r>
        <w:rPr>
          <w:sz w:val="24"/>
          <w:szCs w:val="24"/>
        </w:rPr>
        <w:t>cji</w:t>
      </w:r>
      <w:r w:rsidRPr="00D53252">
        <w:rPr>
          <w:sz w:val="24"/>
          <w:szCs w:val="24"/>
        </w:rPr>
        <w:t xml:space="preserve"> osobiste</w:t>
      </w:r>
      <w:r>
        <w:rPr>
          <w:sz w:val="24"/>
          <w:szCs w:val="24"/>
        </w:rPr>
        <w:t>j</w:t>
      </w:r>
      <w:r w:rsidRPr="00D53252">
        <w:rPr>
          <w:sz w:val="24"/>
          <w:szCs w:val="24"/>
        </w:rPr>
        <w:t xml:space="preserve"> dla osób niepełnosprawnych w łącznej liczbie nie mniejszej niż 1</w:t>
      </w:r>
      <w:r>
        <w:rPr>
          <w:sz w:val="24"/>
          <w:szCs w:val="24"/>
        </w:rPr>
        <w:t xml:space="preserve">5 </w:t>
      </w:r>
      <w:r w:rsidRPr="00D53252">
        <w:rPr>
          <w:sz w:val="24"/>
          <w:szCs w:val="24"/>
        </w:rPr>
        <w:t>000 osób.</w:t>
      </w:r>
    </w:p>
    <w:p w:rsidR="00F83774" w:rsidRDefault="00F83774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 xml:space="preserve">Dodatkowym założeniem jest, aby minimum 70% uczestników </w:t>
      </w:r>
      <w:r>
        <w:rPr>
          <w:sz w:val="24"/>
          <w:szCs w:val="24"/>
        </w:rPr>
        <w:t xml:space="preserve">Programu </w:t>
      </w:r>
      <w:r w:rsidRPr="00D011C7">
        <w:rPr>
          <w:sz w:val="24"/>
          <w:szCs w:val="24"/>
        </w:rPr>
        <w:t>stanowiły osoby wymagające wysokiego poziomu wsparcia tj.</w:t>
      </w:r>
      <w:r>
        <w:rPr>
          <w:sz w:val="24"/>
          <w:szCs w:val="24"/>
        </w:rPr>
        <w:t>:</w:t>
      </w:r>
    </w:p>
    <w:p w:rsidR="00F83774" w:rsidRDefault="00F83774" w:rsidP="005940D5">
      <w:pPr>
        <w:spacing w:line="360" w:lineRule="auto"/>
        <w:ind w:left="851" w:hanging="426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>osoby ze znacznym stopniem niepełnosprawności oraz</w:t>
      </w:r>
    </w:p>
    <w:p w:rsidR="00F83774" w:rsidRDefault="00F83774" w:rsidP="005940D5">
      <w:pPr>
        <w:spacing w:line="360" w:lineRule="auto"/>
        <w:ind w:left="851" w:hanging="426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>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:rsidR="00F83774" w:rsidRPr="00D011C7" w:rsidRDefault="00F83774" w:rsidP="005570E6">
      <w:pPr>
        <w:spacing w:line="360" w:lineRule="auto"/>
        <w:ind w:left="426" w:hanging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011C7">
        <w:rPr>
          <w:sz w:val="24"/>
          <w:szCs w:val="24"/>
        </w:rPr>
        <w:t>w tym osoby z niepełnosprawnościami sprzężonymi (</w:t>
      </w:r>
      <w:r w:rsidRPr="00D011C7">
        <w:rPr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Pr="00D011C7">
        <w:rPr>
          <w:sz w:val="24"/>
          <w:szCs w:val="24"/>
        </w:rPr>
        <w:t xml:space="preserve"> i trudnościami związanymi z mobilnością i komunikacją.</w:t>
      </w:r>
    </w:p>
    <w:p w:rsidR="00F83774" w:rsidRPr="005570E6" w:rsidRDefault="00F83774" w:rsidP="009728CB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862FE3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="Calibri" w:hAnsi="Calibri" w:cs="Calibri"/>
          <w:b/>
          <w:bCs/>
          <w:sz w:val="28"/>
          <w:szCs w:val="28"/>
        </w:rPr>
        <w:t xml:space="preserve">IV.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Pr="00D011C7">
        <w:rPr>
          <w:rFonts w:ascii="Calibri" w:hAnsi="Calibri" w:cs="Calibri"/>
          <w:b/>
          <w:bCs/>
          <w:sz w:val="28"/>
          <w:szCs w:val="28"/>
        </w:rPr>
        <w:t>Zakres podmiotowy i przedmiotowy P</w:t>
      </w:r>
      <w:bookmarkEnd w:id="48"/>
      <w:bookmarkEnd w:id="49"/>
      <w:r w:rsidRPr="00D011C7">
        <w:rPr>
          <w:rFonts w:ascii="Calibri" w:hAnsi="Calibri" w:cs="Calibri"/>
          <w:b/>
          <w:bCs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Program zapewnia usługi asystencji osobistej świadczon</w:t>
      </w:r>
      <w:r>
        <w:rPr>
          <w:color w:val="000000"/>
          <w:sz w:val="24"/>
          <w:szCs w:val="24"/>
        </w:rPr>
        <w:t>e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uczestnikom</w:t>
      </w:r>
      <w:r w:rsidRPr="00D011C7">
        <w:rPr>
          <w:color w:val="000000"/>
          <w:sz w:val="24"/>
          <w:szCs w:val="24"/>
        </w:rPr>
        <w:t xml:space="preserve"> przez asystenta osobistego osoby niepełnosprawnej, zwanego dalej </w:t>
      </w:r>
      <w:r w:rsidRPr="00FC2E38">
        <w:rPr>
          <w:color w:val="000000"/>
          <w:sz w:val="24"/>
          <w:szCs w:val="24"/>
        </w:rPr>
        <w:t>także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„asystentem”.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color w:val="000000"/>
          <w:sz w:val="24"/>
          <w:szCs w:val="24"/>
        </w:rPr>
        <w:t>Program zakłada wsparcie finansowe dla gmin/powiatów w zakresie świadczenia usług asystencji osobistej, któr</w:t>
      </w:r>
      <w:r>
        <w:rPr>
          <w:color w:val="000000"/>
          <w:sz w:val="24"/>
          <w:szCs w:val="24"/>
        </w:rPr>
        <w:t>e</w:t>
      </w:r>
      <w:r w:rsidRPr="00D011C7">
        <w:rPr>
          <w:color w:val="000000"/>
          <w:sz w:val="24"/>
          <w:szCs w:val="24"/>
        </w:rPr>
        <w:t xml:space="preserve"> będ</w:t>
      </w:r>
      <w:r>
        <w:rPr>
          <w:color w:val="000000"/>
          <w:sz w:val="24"/>
          <w:szCs w:val="24"/>
        </w:rPr>
        <w:t>ą</w:t>
      </w:r>
      <w:r w:rsidRPr="00D011C7">
        <w:rPr>
          <w:color w:val="000000"/>
          <w:sz w:val="24"/>
          <w:szCs w:val="24"/>
        </w:rPr>
        <w:t xml:space="preserve"> dostosowan</w:t>
      </w:r>
      <w:r>
        <w:rPr>
          <w:color w:val="000000"/>
          <w:sz w:val="24"/>
          <w:szCs w:val="24"/>
        </w:rPr>
        <w:t>e</w:t>
      </w:r>
      <w:r w:rsidRPr="00D011C7">
        <w:rPr>
          <w:color w:val="000000"/>
          <w:sz w:val="24"/>
          <w:szCs w:val="24"/>
        </w:rPr>
        <w:t xml:space="preserve"> do potrzeb </w:t>
      </w:r>
      <w:r>
        <w:rPr>
          <w:color w:val="000000"/>
          <w:sz w:val="24"/>
          <w:szCs w:val="24"/>
        </w:rPr>
        <w:t>uczestnika</w:t>
      </w:r>
      <w:r w:rsidRPr="00D011C7">
        <w:rPr>
          <w:color w:val="000000"/>
          <w:sz w:val="24"/>
          <w:szCs w:val="24"/>
        </w:rPr>
        <w:t>, mieszkające</w:t>
      </w:r>
      <w:r>
        <w:rPr>
          <w:color w:val="000000"/>
          <w:sz w:val="24"/>
          <w:szCs w:val="24"/>
        </w:rPr>
        <w:t>go</w:t>
      </w:r>
      <w:r w:rsidRPr="00D011C7">
        <w:rPr>
          <w:color w:val="000000"/>
          <w:sz w:val="24"/>
          <w:szCs w:val="24"/>
        </w:rPr>
        <w:t xml:space="preserve"> na terenie danej gminy/powiatu.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Usługi asystencji osobistej mogą świadczyć</w:t>
      </w:r>
      <w:r>
        <w:rPr>
          <w:sz w:val="24"/>
          <w:szCs w:val="24"/>
        </w:rPr>
        <w:t xml:space="preserve"> osoby, niebędące członkami rodziny uczestnika</w:t>
      </w:r>
      <w:r w:rsidRPr="00D011C7">
        <w:rPr>
          <w:sz w:val="24"/>
          <w:szCs w:val="24"/>
        </w:rPr>
        <w:t>:</w:t>
      </w:r>
    </w:p>
    <w:p w:rsidR="00F83774" w:rsidRPr="00D011C7" w:rsidRDefault="00F83774" w:rsidP="00E73DDE">
      <w:pPr>
        <w:pStyle w:val="ListParagraph"/>
        <w:numPr>
          <w:ilvl w:val="0"/>
          <w:numId w:val="2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vertAlign w:val="superscript"/>
        </w:rPr>
        <w:footnoteReference w:id="1"/>
      </w:r>
      <w:r w:rsidRPr="00FB2B47">
        <w:rPr>
          <w:sz w:val="24"/>
          <w:szCs w:val="24"/>
          <w:vertAlign w:val="superscript"/>
        </w:rPr>
        <w:t>)</w:t>
      </w:r>
      <w:r w:rsidRPr="00FB2B47">
        <w:rPr>
          <w:sz w:val="24"/>
          <w:szCs w:val="24"/>
        </w:rPr>
        <w:t>, opiekun osoby starszej, opiekun medyczny,</w:t>
      </w:r>
      <w:r w:rsidRPr="00D011C7">
        <w:rPr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pedagog, psycholog, terapeuta zajęciowy, pielęgniarka, fizjoterapeuta</w:t>
      </w:r>
      <w:r>
        <w:rPr>
          <w:color w:val="000000"/>
          <w:sz w:val="24"/>
          <w:szCs w:val="24"/>
        </w:rPr>
        <w:t>;</w:t>
      </w:r>
      <w:r w:rsidRPr="00D011C7">
        <w:rPr>
          <w:color w:val="000000"/>
          <w:sz w:val="24"/>
          <w:szCs w:val="24"/>
        </w:rPr>
        <w:t xml:space="preserve"> </w:t>
      </w:r>
      <w:r w:rsidRPr="000B18B7">
        <w:rPr>
          <w:sz w:val="24"/>
          <w:szCs w:val="24"/>
        </w:rPr>
        <w:t>lub</w:t>
      </w:r>
    </w:p>
    <w:p w:rsidR="00F83774" w:rsidRPr="00D011C7" w:rsidRDefault="00F83774" w:rsidP="00E73DDE">
      <w:pPr>
        <w:pStyle w:val="ListParagraph"/>
        <w:numPr>
          <w:ilvl w:val="0"/>
          <w:numId w:val="2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>
        <w:rPr>
          <w:sz w:val="24"/>
          <w:szCs w:val="24"/>
        </w:rPr>
        <w:t>m</w:t>
      </w:r>
      <w:r w:rsidRPr="00D011C7">
        <w:rPr>
          <w:sz w:val="24"/>
          <w:szCs w:val="24"/>
        </w:rPr>
        <w:t xml:space="preserve"> w formie wolontariatu</w:t>
      </w:r>
      <w:r>
        <w:rPr>
          <w:sz w:val="24"/>
          <w:szCs w:val="24"/>
        </w:rPr>
        <w:t>;</w:t>
      </w:r>
      <w:r w:rsidRPr="00D011C7">
        <w:rPr>
          <w:sz w:val="24"/>
          <w:szCs w:val="24"/>
        </w:rPr>
        <w:t xml:space="preserve"> </w:t>
      </w:r>
      <w:r w:rsidRPr="000B18B7">
        <w:rPr>
          <w:sz w:val="24"/>
          <w:szCs w:val="24"/>
        </w:rPr>
        <w:t>lub</w:t>
      </w:r>
    </w:p>
    <w:p w:rsidR="00F83774" w:rsidRPr="004C4771" w:rsidRDefault="00F83774" w:rsidP="00E73DDE">
      <w:pPr>
        <w:pStyle w:val="ListParagraph"/>
        <w:numPr>
          <w:ilvl w:val="0"/>
          <w:numId w:val="2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wskazane przez uczestnika lub jego opiekuna prawnego, pod warunkiem, że osoba wskazana spełnia </w:t>
      </w:r>
      <w:r>
        <w:rPr>
          <w:sz w:val="24"/>
          <w:szCs w:val="24"/>
        </w:rPr>
        <w:t>przynajmniej jeden</w:t>
      </w:r>
      <w:r w:rsidRPr="00D011C7">
        <w:rPr>
          <w:sz w:val="24"/>
          <w:szCs w:val="24"/>
        </w:rPr>
        <w:t xml:space="preserve"> z warunków, o których mowa w pkt 1 lub 2.</w:t>
      </w:r>
    </w:p>
    <w:p w:rsidR="00F83774" w:rsidRPr="004C4771" w:rsidRDefault="00F83774" w:rsidP="004C4771">
      <w:pPr>
        <w:pStyle w:val="ListParagraph"/>
        <w:spacing w:line="360" w:lineRule="auto"/>
        <w:ind w:left="426"/>
        <w:rPr>
          <w:sz w:val="24"/>
          <w:szCs w:val="24"/>
        </w:rPr>
      </w:pPr>
      <w:r w:rsidRPr="00D011C7">
        <w:rPr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>
        <w:rPr>
          <w:rStyle w:val="FootnoteReference"/>
        </w:rPr>
        <w:footnoteReference w:id="2"/>
      </w:r>
      <w:r w:rsidRPr="00D011C7"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sz w:val="24"/>
          <w:szCs w:val="24"/>
        </w:rPr>
        <w:t xml:space="preserve">Na potrzeby realizacji Programu, za członków rodziny </w:t>
      </w:r>
      <w:r>
        <w:rPr>
          <w:sz w:val="24"/>
          <w:szCs w:val="24"/>
        </w:rPr>
        <w:t>uczestnika uznaje się</w:t>
      </w:r>
      <w:r w:rsidRPr="00D011C7">
        <w:rPr>
          <w:sz w:val="24"/>
          <w:szCs w:val="24"/>
        </w:rPr>
        <w:t xml:space="preserve"> wstępnych lub zstępnych, małżonka, rodzeństwo, teściów, macochę, ojczyma oraz osobę pozostającą we wspólnym pożyciu, a także osobę pozostającą w stosunku przysposobienia</w:t>
      </w:r>
      <w:r w:rsidRPr="00D011C7" w:rsidDel="00746EE1"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z uczestnikiem.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>
        <w:rPr>
          <w:sz w:val="24"/>
          <w:szCs w:val="24"/>
        </w:rPr>
        <w:t>W pierwszej kolejności, a</w:t>
      </w:r>
      <w:r w:rsidRPr="00D011C7">
        <w:rPr>
          <w:sz w:val="24"/>
          <w:szCs w:val="24"/>
        </w:rPr>
        <w:t xml:space="preserve">systentem może </w:t>
      </w:r>
      <w:r>
        <w:rPr>
          <w:sz w:val="24"/>
          <w:szCs w:val="24"/>
        </w:rPr>
        <w:t>zostać</w:t>
      </w:r>
      <w:r w:rsidRPr="00D011C7">
        <w:rPr>
          <w:sz w:val="24"/>
          <w:szCs w:val="24"/>
        </w:rPr>
        <w:t xml:space="preserve"> osoba wskazana przez uczestnika </w:t>
      </w:r>
      <w:r w:rsidRPr="001120FD">
        <w:rPr>
          <w:sz w:val="24"/>
          <w:szCs w:val="24"/>
        </w:rPr>
        <w:t>lub jego opiekuna prawnego</w:t>
      </w:r>
      <w:r>
        <w:rPr>
          <w:sz w:val="24"/>
          <w:szCs w:val="24"/>
        </w:rPr>
        <w:t xml:space="preserve">, </w:t>
      </w:r>
      <w:r w:rsidRPr="001120FD">
        <w:rPr>
          <w:sz w:val="24"/>
          <w:szCs w:val="24"/>
        </w:rPr>
        <w:t>z uwzględnieniem postanowień ust. 3</w:t>
      </w:r>
      <w:r>
        <w:rPr>
          <w:sz w:val="24"/>
          <w:szCs w:val="24"/>
        </w:rPr>
        <w:t xml:space="preserve"> pkt 3</w:t>
      </w:r>
      <w:r w:rsidRPr="00D011C7">
        <w:rPr>
          <w:sz w:val="24"/>
          <w:szCs w:val="24"/>
        </w:rPr>
        <w:t xml:space="preserve">. Jeżeli asystent nie zostanie wskazany przez uczestnika </w:t>
      </w:r>
      <w:r w:rsidRPr="001120FD">
        <w:rPr>
          <w:sz w:val="24"/>
          <w:szCs w:val="24"/>
        </w:rPr>
        <w:t>lub jego opiekuna prawnego</w:t>
      </w:r>
      <w:r w:rsidRPr="00D011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asystenta </w:t>
      </w:r>
      <w:r w:rsidRPr="00D011C7">
        <w:rPr>
          <w:sz w:val="24"/>
          <w:szCs w:val="24"/>
        </w:rPr>
        <w:t>wskazuje gmina/powiat</w:t>
      </w:r>
      <w:r w:rsidRPr="000F5DE6">
        <w:rPr>
          <w:color w:val="000000"/>
          <w:sz w:val="24"/>
          <w:szCs w:val="24"/>
        </w:rPr>
        <w:t xml:space="preserve"> </w:t>
      </w:r>
      <w:r w:rsidRPr="003A6A65">
        <w:rPr>
          <w:sz w:val="24"/>
          <w:szCs w:val="24"/>
        </w:rPr>
        <w:t>lub inny podmiot, któremu gmina/powiat zleciła realizację Programu</w:t>
      </w:r>
      <w:r w:rsidRPr="00D011C7">
        <w:rPr>
          <w:sz w:val="24"/>
          <w:szCs w:val="24"/>
        </w:rPr>
        <w:t xml:space="preserve">, z uwzględnieniem postanowień ust. 3 pkt 1 </w:t>
      </w:r>
      <w:r>
        <w:rPr>
          <w:sz w:val="24"/>
          <w:szCs w:val="24"/>
        </w:rPr>
        <w:t>lub</w:t>
      </w:r>
      <w:r w:rsidRPr="00D011C7">
        <w:rPr>
          <w:sz w:val="24"/>
          <w:szCs w:val="24"/>
        </w:rPr>
        <w:t xml:space="preserve"> 2.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W przypadku</w:t>
      </w:r>
      <w:r>
        <w:rPr>
          <w:sz w:val="24"/>
          <w:szCs w:val="24"/>
        </w:rPr>
        <w:t>,</w:t>
      </w:r>
      <w:r w:rsidRPr="00D011C7">
        <w:rPr>
          <w:sz w:val="24"/>
          <w:szCs w:val="24"/>
        </w:rPr>
        <w:t xml:space="preserve"> gdy usługi asystencji osobistej będą świadczone na rzecz dzieci niepełnosprawnych </w:t>
      </w:r>
      <w:r w:rsidRPr="00FB2B47">
        <w:rPr>
          <w:sz w:val="24"/>
          <w:szCs w:val="24"/>
        </w:rPr>
        <w:t xml:space="preserve">do 16. roku życia z orzeczeniem o niepełnosprawności, w </w:t>
      </w:r>
      <w:r w:rsidRPr="00D011C7">
        <w:rPr>
          <w:sz w:val="24"/>
          <w:szCs w:val="24"/>
        </w:rPr>
        <w:t>odniesieniu do osoby, która ma świadczyć usługi asystencji osobistej, wymagane jest także:</w:t>
      </w:r>
    </w:p>
    <w:p w:rsidR="00F83774" w:rsidRPr="00D011C7" w:rsidRDefault="00F83774" w:rsidP="00E73DDE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zaświadczenie o niekaralności;</w:t>
      </w:r>
    </w:p>
    <w:p w:rsidR="00F83774" w:rsidRPr="00D011C7" w:rsidRDefault="00F83774" w:rsidP="00E73DDE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informacja </w:t>
      </w:r>
      <w:r w:rsidRPr="00D011C7">
        <w:rPr>
          <w:sz w:val="24"/>
          <w:szCs w:val="24"/>
        </w:rPr>
        <w:t>o niefigurowaniu w Rejestrze Sprawców Przestępstw na Tle Seksualnym</w:t>
      </w:r>
      <w:r>
        <w:rPr>
          <w:sz w:val="24"/>
          <w:szCs w:val="24"/>
        </w:rPr>
        <w:t xml:space="preserve"> w postaci wydruku pobranej informacji z Rejestru;</w:t>
      </w:r>
    </w:p>
    <w:p w:rsidR="00F83774" w:rsidRPr="00D011C7" w:rsidRDefault="00F83774" w:rsidP="00E73DDE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pisemna akceptacja osoby asystenta ze strony rodzica lub opiekuna prawnego dziecka z niepełnosprawnością.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sz w:val="24"/>
          <w:szCs w:val="24"/>
        </w:rPr>
        <w:t xml:space="preserve">Gmina/powiat przyznaje usługi asystencji osobistej na podstawie Karty zgłoszenia do Programu „Asystent osobisty osoby niepełnosprawnej” – edycja 2023, której wzór stanowi załącznik nr </w:t>
      </w:r>
      <w:r>
        <w:rPr>
          <w:sz w:val="24"/>
          <w:szCs w:val="24"/>
        </w:rPr>
        <w:t>7</w:t>
      </w:r>
      <w:r w:rsidRPr="00D011C7">
        <w:rPr>
          <w:sz w:val="24"/>
          <w:szCs w:val="24"/>
        </w:rPr>
        <w:t xml:space="preserve"> do Programu.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Usługi asystencji osobistej </w:t>
      </w:r>
      <w:r>
        <w:rPr>
          <w:color w:val="000000"/>
          <w:sz w:val="24"/>
          <w:szCs w:val="24"/>
        </w:rPr>
        <w:t>polegają w szczególności</w:t>
      </w:r>
      <w:r w:rsidRPr="00D011C7">
        <w:rPr>
          <w:color w:val="000000"/>
          <w:sz w:val="24"/>
          <w:szCs w:val="24"/>
        </w:rPr>
        <w:t xml:space="preserve"> na pomocy asystenta w:</w:t>
      </w:r>
    </w:p>
    <w:p w:rsidR="00F83774" w:rsidRPr="00D011C7" w:rsidRDefault="00F83774" w:rsidP="00E73DDE">
      <w:pPr>
        <w:pStyle w:val="ListParagraph"/>
        <w:numPr>
          <w:ilvl w:val="0"/>
          <w:numId w:val="3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 xml:space="preserve">wykonywaniu </w:t>
      </w:r>
      <w:r>
        <w:rPr>
          <w:sz w:val="24"/>
          <w:szCs w:val="24"/>
        </w:rPr>
        <w:t xml:space="preserve">przez uczestnika </w:t>
      </w:r>
      <w:r w:rsidRPr="00D011C7">
        <w:rPr>
          <w:sz w:val="24"/>
          <w:szCs w:val="24"/>
        </w:rPr>
        <w:t>czynności dnia codziennego</w:t>
      </w:r>
      <w:r w:rsidRPr="00D011C7">
        <w:rPr>
          <w:color w:val="000000"/>
          <w:sz w:val="24"/>
          <w:szCs w:val="24"/>
        </w:rPr>
        <w:t>;</w:t>
      </w:r>
    </w:p>
    <w:p w:rsidR="00F83774" w:rsidRPr="00D011C7" w:rsidRDefault="00F83774" w:rsidP="00E73DDE">
      <w:pPr>
        <w:pStyle w:val="ListParagraph"/>
        <w:numPr>
          <w:ilvl w:val="0"/>
          <w:numId w:val="3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wyjściu, powrocie lub dojazdach z uczestnikiem w wybrane przez uczestnika miejsca;</w:t>
      </w:r>
    </w:p>
    <w:p w:rsidR="00F83774" w:rsidRPr="00D011C7" w:rsidRDefault="00F83774" w:rsidP="00E73DDE">
      <w:pPr>
        <w:pStyle w:val="ListParagraph"/>
        <w:numPr>
          <w:ilvl w:val="0"/>
          <w:numId w:val="3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załatwianiu </w:t>
      </w:r>
      <w:r>
        <w:rPr>
          <w:color w:val="000000"/>
          <w:sz w:val="24"/>
          <w:szCs w:val="24"/>
        </w:rPr>
        <w:t xml:space="preserve">przez uczestnika </w:t>
      </w:r>
      <w:r w:rsidRPr="00D011C7">
        <w:rPr>
          <w:color w:val="000000"/>
          <w:sz w:val="24"/>
          <w:szCs w:val="24"/>
        </w:rPr>
        <w:t>spraw urzędowych;</w:t>
      </w:r>
    </w:p>
    <w:p w:rsidR="00F83774" w:rsidRPr="00D011C7" w:rsidRDefault="00F83774" w:rsidP="00E73DDE">
      <w:pPr>
        <w:pStyle w:val="ListParagraph"/>
        <w:numPr>
          <w:ilvl w:val="0"/>
          <w:numId w:val="3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korzystaniu </w:t>
      </w:r>
      <w:r>
        <w:rPr>
          <w:color w:val="000000"/>
          <w:sz w:val="24"/>
          <w:szCs w:val="24"/>
        </w:rPr>
        <w:t xml:space="preserve">przez uczestnika </w:t>
      </w:r>
      <w:r w:rsidRPr="00D011C7">
        <w:rPr>
          <w:color w:val="000000"/>
          <w:sz w:val="24"/>
          <w:szCs w:val="24"/>
        </w:rPr>
        <w:t>z dóbr kultury (np. muzeum, teatr, kino, galer</w:t>
      </w:r>
      <w:r>
        <w:rPr>
          <w:color w:val="000000"/>
          <w:sz w:val="24"/>
          <w:szCs w:val="24"/>
        </w:rPr>
        <w:t>ia</w:t>
      </w:r>
      <w:r w:rsidRPr="00D011C7">
        <w:rPr>
          <w:color w:val="000000"/>
          <w:sz w:val="24"/>
          <w:szCs w:val="24"/>
        </w:rPr>
        <w:t xml:space="preserve"> sztuki, wystaw</w:t>
      </w:r>
      <w:r>
        <w:rPr>
          <w:color w:val="000000"/>
          <w:sz w:val="24"/>
          <w:szCs w:val="24"/>
        </w:rPr>
        <w:t>a</w:t>
      </w:r>
      <w:r w:rsidRPr="00D011C7">
        <w:rPr>
          <w:color w:val="000000"/>
          <w:sz w:val="24"/>
          <w:szCs w:val="24"/>
        </w:rPr>
        <w:t>)</w:t>
      </w:r>
      <w:r w:rsidRPr="00D011C7">
        <w:rPr>
          <w:sz w:val="24"/>
          <w:szCs w:val="24"/>
        </w:rPr>
        <w:t>;</w:t>
      </w:r>
    </w:p>
    <w:p w:rsidR="00F83774" w:rsidRPr="00D011C7" w:rsidRDefault="00F83774" w:rsidP="00E73DDE">
      <w:pPr>
        <w:pStyle w:val="ListParagraph"/>
        <w:numPr>
          <w:ilvl w:val="0"/>
          <w:numId w:val="3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zaprowadzaniu </w:t>
      </w:r>
      <w:r>
        <w:rPr>
          <w:sz w:val="24"/>
          <w:szCs w:val="24"/>
        </w:rPr>
        <w:t xml:space="preserve">i odebraniu </w:t>
      </w:r>
      <w:r w:rsidRPr="00D011C7">
        <w:rPr>
          <w:sz w:val="24"/>
          <w:szCs w:val="24"/>
        </w:rPr>
        <w:t>dzieci z orzeczeniem o niepełnosprawności do placówki oświatowej</w:t>
      </w:r>
      <w:r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sz w:val="24"/>
          <w:szCs w:val="24"/>
        </w:rPr>
        <w:t>Usługa asystencji osobistej na terenie szkoły może być realizowana wyłącznie w przypadku, gdy szkoła nie zapewnia tej usługi.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17552D">
        <w:rPr>
          <w:sz w:val="24"/>
          <w:szCs w:val="24"/>
        </w:rPr>
        <w:t xml:space="preserve">Wzór karty zakresu czynności w ramach usługi asystencji osobistej do Programu </w:t>
      </w:r>
      <w:r>
        <w:rPr>
          <w:sz w:val="24"/>
          <w:szCs w:val="24"/>
        </w:rPr>
        <w:t>stanowi</w:t>
      </w:r>
      <w:r w:rsidRPr="00D011C7">
        <w:rPr>
          <w:sz w:val="24"/>
          <w:szCs w:val="24"/>
        </w:rPr>
        <w:t xml:space="preserve"> załącznik nr </w:t>
      </w:r>
      <w:r>
        <w:rPr>
          <w:sz w:val="24"/>
          <w:szCs w:val="24"/>
        </w:rPr>
        <w:t>8</w:t>
      </w:r>
      <w:r w:rsidRPr="00D011C7">
        <w:rPr>
          <w:sz w:val="24"/>
          <w:szCs w:val="24"/>
        </w:rPr>
        <w:t xml:space="preserve"> do Programu.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sz w:val="24"/>
          <w:szCs w:val="24"/>
        </w:rPr>
        <w:t xml:space="preserve">Zadaniem asystenta nie jest podejmowanie decyzji za osobę niepełnosprawną, </w:t>
      </w:r>
      <w:r>
        <w:rPr>
          <w:sz w:val="24"/>
          <w:szCs w:val="24"/>
        </w:rPr>
        <w:t>lecz</w:t>
      </w:r>
      <w:r w:rsidRPr="00D011C7">
        <w:rPr>
          <w:sz w:val="24"/>
          <w:szCs w:val="24"/>
        </w:rPr>
        <w:t xml:space="preserve"> </w:t>
      </w:r>
      <w:r>
        <w:rPr>
          <w:sz w:val="24"/>
          <w:szCs w:val="24"/>
        </w:rPr>
        <w:t>wyłącznie udzielenie</w:t>
      </w:r>
      <w:r w:rsidRPr="00D011C7">
        <w:rPr>
          <w:sz w:val="24"/>
          <w:szCs w:val="24"/>
        </w:rPr>
        <w:t xml:space="preserve"> </w:t>
      </w:r>
      <w:r>
        <w:rPr>
          <w:sz w:val="24"/>
          <w:szCs w:val="24"/>
        </w:rPr>
        <w:t>jej pomocy lub wsparcia</w:t>
      </w:r>
      <w:r w:rsidRPr="00D011C7">
        <w:rPr>
          <w:sz w:val="24"/>
          <w:szCs w:val="24"/>
        </w:rPr>
        <w:t xml:space="preserve"> w realizacji osobistych </w:t>
      </w:r>
      <w:r>
        <w:rPr>
          <w:sz w:val="24"/>
          <w:szCs w:val="24"/>
        </w:rPr>
        <w:t>celów</w:t>
      </w:r>
      <w:r w:rsidRPr="00D011C7"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sz w:val="24"/>
          <w:szCs w:val="24"/>
        </w:rPr>
        <w:t xml:space="preserve">Asystent realizuje usługi </w:t>
      </w:r>
      <w:r>
        <w:rPr>
          <w:sz w:val="24"/>
          <w:szCs w:val="24"/>
        </w:rPr>
        <w:t xml:space="preserve">wyłącznie </w:t>
      </w:r>
      <w:r w:rsidRPr="00D011C7">
        <w:rPr>
          <w:sz w:val="24"/>
          <w:szCs w:val="24"/>
        </w:rPr>
        <w:t>na rzecz osoby niepełnosprawnej</w:t>
      </w:r>
      <w:r>
        <w:rPr>
          <w:sz w:val="24"/>
          <w:szCs w:val="24"/>
        </w:rPr>
        <w:t>, na podstawie</w:t>
      </w:r>
      <w:r w:rsidRPr="00D011C7">
        <w:rPr>
          <w:sz w:val="24"/>
          <w:szCs w:val="24"/>
        </w:rPr>
        <w:t xml:space="preserve"> jej decyzji lub decyzji opiekuna prawnego, a nie dla </w:t>
      </w:r>
      <w:r>
        <w:rPr>
          <w:sz w:val="24"/>
          <w:szCs w:val="24"/>
        </w:rPr>
        <w:t xml:space="preserve">osób trzecich, w tym </w:t>
      </w:r>
      <w:r w:rsidRPr="00D011C7">
        <w:rPr>
          <w:sz w:val="24"/>
          <w:szCs w:val="24"/>
        </w:rPr>
        <w:t>członków rodzin</w:t>
      </w:r>
      <w:r w:rsidRPr="002F3D03">
        <w:rPr>
          <w:sz w:val="24"/>
          <w:szCs w:val="24"/>
        </w:rPr>
        <w:t>y</w:t>
      </w:r>
      <w:r w:rsidRPr="00D011C7">
        <w:rPr>
          <w:sz w:val="24"/>
          <w:szCs w:val="24"/>
        </w:rPr>
        <w:t xml:space="preserve"> osoby niepełnosprawnej.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 </w:t>
      </w:r>
      <w:r>
        <w:rPr>
          <w:color w:val="000000"/>
          <w:sz w:val="24"/>
          <w:szCs w:val="24"/>
        </w:rPr>
        <w:t>trakcie</w:t>
      </w:r>
      <w:r w:rsidRPr="00D011C7">
        <w:rPr>
          <w:color w:val="000000"/>
          <w:sz w:val="24"/>
          <w:szCs w:val="24"/>
        </w:rPr>
        <w:t xml:space="preserve"> realizacji usług asystencji osobistej nie mogą być świadczone usługi opiekuńcze lub specjalistyczne usługi opiekuńcze, o których mowa w ustawie z dnia 12 marca 2004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r. o pomocy społecznej (Dz.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U.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 xml:space="preserve">2021 r. poz. 2268, z późn. zm.), inne usługi finansowane w ramach Funduszu lub usługi obejmujące analogiczne wsparcie, o którym mowa w ust. </w:t>
      </w:r>
      <w:r>
        <w:rPr>
          <w:color w:val="000000"/>
          <w:sz w:val="24"/>
          <w:szCs w:val="24"/>
        </w:rPr>
        <w:t>8</w:t>
      </w:r>
      <w:r w:rsidRPr="00D011C7">
        <w:rPr>
          <w:color w:val="000000"/>
          <w:sz w:val="24"/>
          <w:szCs w:val="24"/>
        </w:rPr>
        <w:t>, finansowane z</w:t>
      </w:r>
      <w:r>
        <w:rPr>
          <w:color w:val="000000"/>
          <w:sz w:val="24"/>
          <w:szCs w:val="24"/>
        </w:rPr>
        <w:t>e środków publicznych</w:t>
      </w:r>
      <w:r w:rsidRPr="00D011C7">
        <w:rPr>
          <w:color w:val="000000"/>
          <w:sz w:val="24"/>
          <w:szCs w:val="24"/>
        </w:rPr>
        <w:t>.</w:t>
      </w:r>
    </w:p>
    <w:p w:rsidR="00F83774" w:rsidRPr="0099334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>
        <w:rPr>
          <w:sz w:val="24"/>
          <w:szCs w:val="24"/>
        </w:rPr>
        <w:t>U</w:t>
      </w:r>
      <w:r w:rsidRPr="00D011C7">
        <w:rPr>
          <w:sz w:val="24"/>
          <w:szCs w:val="24"/>
        </w:rPr>
        <w:t>sługi asysten</w:t>
      </w:r>
      <w:r>
        <w:rPr>
          <w:sz w:val="24"/>
          <w:szCs w:val="24"/>
        </w:rPr>
        <w:t>cji osobistej</w:t>
      </w:r>
      <w:r w:rsidRPr="00D011C7">
        <w:rPr>
          <w:sz w:val="24"/>
          <w:szCs w:val="24"/>
        </w:rPr>
        <w:t xml:space="preserve"> mogą być realizowane przez 24 godziny na dobę, 7 dni w tygodniu, przy czym przez tą samą osobę maksymalnie do 12 godzin na dobę</w:t>
      </w:r>
      <w:r>
        <w:rPr>
          <w:sz w:val="24"/>
          <w:szCs w:val="24"/>
        </w:rPr>
        <w:t>. P</w:t>
      </w:r>
      <w:r w:rsidRPr="00D011C7">
        <w:rPr>
          <w:sz w:val="24"/>
          <w:szCs w:val="24"/>
        </w:rPr>
        <w:t>rzez dobę należy rozumieć 24 kolejne godziny, poczynając od godziny, w której asystent rozpoczyna realizację usług</w:t>
      </w:r>
      <w:r>
        <w:rPr>
          <w:sz w:val="24"/>
          <w:szCs w:val="24"/>
        </w:rPr>
        <w:t>i</w:t>
      </w:r>
      <w:r w:rsidRPr="00D011C7">
        <w:rPr>
          <w:sz w:val="24"/>
          <w:szCs w:val="24"/>
        </w:rPr>
        <w:t xml:space="preserve"> asystencji</w:t>
      </w:r>
      <w:r>
        <w:rPr>
          <w:sz w:val="24"/>
          <w:szCs w:val="24"/>
        </w:rPr>
        <w:t xml:space="preserve"> osobistej</w:t>
      </w:r>
      <w:r w:rsidRPr="00D011C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993347">
        <w:rPr>
          <w:color w:val="000000"/>
          <w:sz w:val="24"/>
          <w:szCs w:val="24"/>
        </w:rPr>
        <w:t>Do czasu realizacji usługi asystencji osobistej nie wlicza się czasu dojazdu do i od uczestnika</w:t>
      </w:r>
      <w:r w:rsidRPr="004C4771"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color w:val="000000"/>
          <w:sz w:val="24"/>
          <w:szCs w:val="24"/>
        </w:rPr>
        <w:t>Do czasu realizacji usług asystencji osobistej wlicza się czas oczekiwania/gotowości na świadczenie usług nie dłuższy niż 90 min</w:t>
      </w:r>
      <w:r>
        <w:rPr>
          <w:color w:val="000000"/>
          <w:sz w:val="24"/>
          <w:szCs w:val="24"/>
        </w:rPr>
        <w:t>ut</w:t>
      </w:r>
      <w:r w:rsidRPr="00D011C7">
        <w:rPr>
          <w:color w:val="000000"/>
          <w:sz w:val="24"/>
          <w:szCs w:val="24"/>
        </w:rPr>
        <w:t xml:space="preserve"> Jeżeli czas oczekiwania wynosi więcej niż 90 min</w:t>
      </w:r>
      <w:r>
        <w:rPr>
          <w:color w:val="000000"/>
          <w:sz w:val="24"/>
          <w:szCs w:val="24"/>
        </w:rPr>
        <w:t>ut</w:t>
      </w:r>
      <w:r w:rsidRPr="00D011C7">
        <w:rPr>
          <w:color w:val="000000"/>
          <w:sz w:val="24"/>
          <w:szCs w:val="24"/>
        </w:rPr>
        <w:t>, wówczas usługę dojazdu do wybranego miejsca i powrotu z niego rozlicza się jako dwie odrębne usługi powiększone łącznie o 90 min</w:t>
      </w:r>
      <w:r>
        <w:rPr>
          <w:color w:val="000000"/>
          <w:sz w:val="24"/>
          <w:szCs w:val="24"/>
        </w:rPr>
        <w:t>ut</w:t>
      </w:r>
      <w:r w:rsidRPr="00D011C7">
        <w:rPr>
          <w:color w:val="000000"/>
          <w:sz w:val="24"/>
          <w:szCs w:val="24"/>
        </w:rPr>
        <w:t xml:space="preserve"> trwania.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trike/>
          <w:sz w:val="24"/>
          <w:szCs w:val="24"/>
        </w:rPr>
      </w:pPr>
      <w:r w:rsidRPr="00D011C7">
        <w:rPr>
          <w:color w:val="000000"/>
          <w:sz w:val="24"/>
          <w:szCs w:val="24"/>
        </w:rPr>
        <w:t>Rodzaj</w:t>
      </w:r>
      <w:r>
        <w:rPr>
          <w:color w:val="000000"/>
          <w:sz w:val="24"/>
          <w:szCs w:val="24"/>
        </w:rPr>
        <w:t>e</w:t>
      </w:r>
      <w:r w:rsidRPr="00D011C7">
        <w:rPr>
          <w:color w:val="000000"/>
          <w:sz w:val="24"/>
          <w:szCs w:val="24"/>
        </w:rPr>
        <w:t xml:space="preserve"> usług i ich zakres godzinowy powinny być uzależnione od osobistej sytuacji osoby niepełnosprawnej, z uwzględnieniem stopnia i rodzaju niepełnosprawności uczestnika</w:t>
      </w:r>
      <w:r>
        <w:rPr>
          <w:color w:val="000000"/>
          <w:sz w:val="24"/>
          <w:szCs w:val="24"/>
        </w:rPr>
        <w:t>, z zastrzeżeniem ust. 17</w:t>
      </w:r>
      <w:r w:rsidRPr="00D011C7">
        <w:rPr>
          <w:color w:val="000000"/>
          <w:sz w:val="24"/>
          <w:szCs w:val="24"/>
        </w:rPr>
        <w:t>.</w:t>
      </w:r>
    </w:p>
    <w:p w:rsidR="00F83774" w:rsidRPr="00FB2B4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Limit godzin usług asystencji osobistej finansowanych ze środków Funduszu przypadających na jedną osobę z niepełnosprawnością w dany</w:t>
      </w:r>
      <w:r>
        <w:rPr>
          <w:color w:val="000000"/>
          <w:sz w:val="24"/>
          <w:szCs w:val="24"/>
        </w:rPr>
        <w:t>m</w:t>
      </w:r>
      <w:r w:rsidRPr="00D011C7">
        <w:rPr>
          <w:color w:val="000000"/>
          <w:sz w:val="24"/>
          <w:szCs w:val="24"/>
        </w:rPr>
        <w:t xml:space="preserve"> roku kalendarzowym</w:t>
      </w:r>
      <w:r w:rsidRPr="00D011C7" w:rsidDel="0025593B"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wynosi nie więcej niż</w:t>
      </w:r>
      <w:r w:rsidRPr="00A704FD">
        <w:rPr>
          <w:rStyle w:val="FootnoteReference"/>
          <w:color w:val="000000"/>
        </w:rPr>
        <w:footnoteReference w:id="3"/>
      </w:r>
      <w:r w:rsidRPr="00A704FD">
        <w:rPr>
          <w:color w:val="000000"/>
          <w:sz w:val="24"/>
          <w:szCs w:val="24"/>
        </w:rPr>
        <w:t>:</w:t>
      </w:r>
    </w:p>
    <w:p w:rsidR="00F83774" w:rsidRPr="00D011C7" w:rsidRDefault="00F83774" w:rsidP="00E73DDE">
      <w:pPr>
        <w:pStyle w:val="ListParagraph"/>
        <w:numPr>
          <w:ilvl w:val="0"/>
          <w:numId w:val="2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840 godzin rocznie dla osób niepełnosprawnych posiadających orzeczenie o znacznym stopniu niepełnosprawności z niepełnosprawnością sprzężoną;</w:t>
      </w:r>
    </w:p>
    <w:p w:rsidR="00F83774" w:rsidRDefault="00F83774" w:rsidP="00E73DDE">
      <w:pPr>
        <w:pStyle w:val="ListParagraph"/>
        <w:numPr>
          <w:ilvl w:val="0"/>
          <w:numId w:val="2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720 godzin rocznie dla osób niepełnosprawnych posiadających orzeczenie o znacznym stopniu niepełnosprawności;</w:t>
      </w:r>
    </w:p>
    <w:p w:rsidR="00F83774" w:rsidRPr="003A6A65" w:rsidRDefault="00F83774" w:rsidP="00E73DDE">
      <w:pPr>
        <w:pStyle w:val="ListParagraph"/>
        <w:numPr>
          <w:ilvl w:val="0"/>
          <w:numId w:val="2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3A6A65">
        <w:rPr>
          <w:color w:val="000000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:rsidR="00F83774" w:rsidRPr="00D011C7" w:rsidRDefault="00F83774" w:rsidP="00E73DDE">
      <w:pPr>
        <w:pStyle w:val="ListParagraph"/>
        <w:numPr>
          <w:ilvl w:val="0"/>
          <w:numId w:val="20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360 godzin rocznie dla:</w:t>
      </w:r>
    </w:p>
    <w:p w:rsidR="00F83774" w:rsidRPr="00D011C7" w:rsidRDefault="00F83774" w:rsidP="00E73DDE">
      <w:pPr>
        <w:pStyle w:val="ListParagraph"/>
        <w:numPr>
          <w:ilvl w:val="0"/>
          <w:numId w:val="21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osób niepełnosprawnych posiadających orzeczenie o umiarkowanym stopniu niepełnosprawności,</w:t>
      </w:r>
    </w:p>
    <w:p w:rsidR="00F83774" w:rsidRPr="00353C1F" w:rsidRDefault="00F83774" w:rsidP="00E73DDE">
      <w:pPr>
        <w:pStyle w:val="ListParagraph"/>
        <w:numPr>
          <w:ilvl w:val="0"/>
          <w:numId w:val="21"/>
        </w:numPr>
        <w:spacing w:line="360" w:lineRule="auto"/>
        <w:ind w:left="1276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dzieci </w:t>
      </w:r>
      <w:r w:rsidRPr="00A704FD">
        <w:rPr>
          <w:color w:val="000000"/>
          <w:sz w:val="24"/>
          <w:szCs w:val="24"/>
        </w:rPr>
        <w:t>do 16</w:t>
      </w:r>
      <w:r w:rsidRPr="00FB2B47">
        <w:rPr>
          <w:color w:val="000000"/>
          <w:sz w:val="24"/>
          <w:szCs w:val="24"/>
        </w:rPr>
        <w:t xml:space="preserve">. roku życia </w:t>
      </w:r>
      <w:r w:rsidRPr="00FB2B47">
        <w:rPr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oraz </w:t>
      </w:r>
      <w:r w:rsidRPr="00D011C7">
        <w:rPr>
          <w:sz w:val="24"/>
          <w:szCs w:val="24"/>
        </w:rPr>
        <w:t>konieczności stałego współudziału na co dzień opiekuna dziecka w procesie jego leczenia, rehabilitacji i edukacji</w:t>
      </w:r>
      <w:r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FC2E38">
        <w:rPr>
          <w:color w:val="000000"/>
          <w:sz w:val="24"/>
          <w:szCs w:val="24"/>
        </w:rPr>
        <w:t>Za realizację usługi asystencji osobistej, uczestnik nie ponosi odpłatności.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>O środki Funduszu na realizację zadań w ramach Programu mogą ubiegać się jednostki samorządu terytorialnego szczebla gminnego i powiatowego.</w:t>
      </w:r>
    </w:p>
    <w:p w:rsidR="00F83774" w:rsidRPr="00FB2B4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 ramach Programu gmina/powiat może otrzymać wsparcie finansowe do wysokości 100% kosztów realizacji </w:t>
      </w:r>
      <w:r>
        <w:rPr>
          <w:color w:val="000000"/>
          <w:sz w:val="24"/>
          <w:szCs w:val="24"/>
        </w:rPr>
        <w:t xml:space="preserve">przez asystenta </w:t>
      </w:r>
      <w:r w:rsidRPr="00D011C7">
        <w:rPr>
          <w:color w:val="000000"/>
          <w:sz w:val="24"/>
          <w:szCs w:val="24"/>
        </w:rPr>
        <w:t>usług</w:t>
      </w:r>
      <w:r>
        <w:rPr>
          <w:color w:val="000000"/>
          <w:sz w:val="24"/>
          <w:szCs w:val="24"/>
        </w:rPr>
        <w:t>i</w:t>
      </w:r>
      <w:r w:rsidRPr="00D011C7">
        <w:rPr>
          <w:color w:val="000000"/>
          <w:sz w:val="24"/>
          <w:szCs w:val="24"/>
        </w:rPr>
        <w:t xml:space="preserve"> asystencji osobistej.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FB2B47">
        <w:rPr>
          <w:color w:val="000000"/>
          <w:sz w:val="24"/>
          <w:szCs w:val="24"/>
        </w:rPr>
        <w:t xml:space="preserve">Koszt jednej godziny zegarowej </w:t>
      </w:r>
      <w:r w:rsidRPr="00D011C7">
        <w:rPr>
          <w:color w:val="000000"/>
          <w:sz w:val="24"/>
          <w:szCs w:val="24"/>
        </w:rPr>
        <w:t>wynagrodzenia asystenta za</w:t>
      </w:r>
      <w:r w:rsidRPr="00A704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zrealizowaną</w:t>
      </w:r>
      <w:r w:rsidRPr="00D011C7">
        <w:rPr>
          <w:color w:val="000000"/>
          <w:sz w:val="24"/>
          <w:szCs w:val="24"/>
        </w:rPr>
        <w:t xml:space="preserve"> usługę asystencji osobistej nie może przekroczyć 40 zł brutto wraz z kosztami </w:t>
      </w:r>
      <w:r>
        <w:rPr>
          <w:color w:val="000000"/>
          <w:sz w:val="24"/>
          <w:szCs w:val="24"/>
        </w:rPr>
        <w:t xml:space="preserve">pracy </w:t>
      </w:r>
      <w:r w:rsidRPr="00D011C7">
        <w:rPr>
          <w:color w:val="000000"/>
          <w:sz w:val="24"/>
          <w:szCs w:val="24"/>
        </w:rPr>
        <w:t>zatrudniającego</w:t>
      </w:r>
      <w:r>
        <w:rPr>
          <w:rStyle w:val="FootnoteReference"/>
          <w:color w:val="000000"/>
        </w:rPr>
        <w:footnoteReference w:id="4"/>
      </w:r>
      <w:r w:rsidRPr="00D011C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Nie jest dopuszczalne pokrywanie z tej kwoty kosztów administracyjnych </w:t>
      </w:r>
      <w:r w:rsidRPr="00FC2E38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miny</w:t>
      </w:r>
      <w:r w:rsidRPr="00FC2E38">
        <w:rPr>
          <w:color w:val="000000"/>
          <w:sz w:val="24"/>
          <w:szCs w:val="24"/>
        </w:rPr>
        <w:t>/powiat</w:t>
      </w:r>
      <w:r>
        <w:rPr>
          <w:color w:val="000000"/>
          <w:sz w:val="24"/>
          <w:szCs w:val="24"/>
        </w:rPr>
        <w:t>u</w:t>
      </w:r>
      <w:r w:rsidRPr="00FC2E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lub innego</w:t>
      </w:r>
      <w:r w:rsidRPr="00FC2E38">
        <w:rPr>
          <w:color w:val="000000"/>
          <w:sz w:val="24"/>
          <w:szCs w:val="24"/>
        </w:rPr>
        <w:t xml:space="preserve"> podmiot</w:t>
      </w:r>
      <w:r>
        <w:rPr>
          <w:color w:val="000000"/>
          <w:sz w:val="24"/>
          <w:szCs w:val="24"/>
        </w:rPr>
        <w:t>u</w:t>
      </w:r>
      <w:r w:rsidRPr="00FC2E38">
        <w:rPr>
          <w:color w:val="000000"/>
          <w:sz w:val="24"/>
          <w:szCs w:val="24"/>
        </w:rPr>
        <w:t>, któremu gmina/powiat zleciła realizację Programu</w:t>
      </w:r>
      <w:r>
        <w:rPr>
          <w:color w:val="000000"/>
          <w:sz w:val="24"/>
          <w:szCs w:val="24"/>
        </w:rPr>
        <w:t>, zwanych dalej także „realizatorem Programu”.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Gmina/powiat dokonuje rozliczenia usług asystencji osobistej na podstawie wypełnionej Karty realizacji usług asystenc</w:t>
      </w:r>
      <w:r>
        <w:rPr>
          <w:color w:val="000000"/>
          <w:sz w:val="24"/>
          <w:szCs w:val="24"/>
        </w:rPr>
        <w:t>ji osobistej</w:t>
      </w:r>
      <w:r w:rsidRPr="00D011C7">
        <w:rPr>
          <w:color w:val="000000"/>
          <w:sz w:val="24"/>
          <w:szCs w:val="24"/>
        </w:rPr>
        <w:t xml:space="preserve">, której wzór stanowi załącznik nr </w:t>
      </w:r>
      <w:r>
        <w:rPr>
          <w:color w:val="000000"/>
          <w:sz w:val="24"/>
          <w:szCs w:val="24"/>
        </w:rPr>
        <w:t>9</w:t>
      </w:r>
      <w:r w:rsidRPr="00D011C7">
        <w:rPr>
          <w:color w:val="000000"/>
          <w:sz w:val="24"/>
          <w:szCs w:val="24"/>
        </w:rPr>
        <w:t xml:space="preserve"> do Programu.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>W ramach Programu gmina/powiat może otrzymać środki Funduszu na realizację usług asystencji osobistej, jeżeli:</w:t>
      </w:r>
    </w:p>
    <w:p w:rsidR="00F83774" w:rsidRPr="00676971" w:rsidRDefault="00F83774" w:rsidP="00E73DDE">
      <w:pPr>
        <w:pStyle w:val="Footer"/>
        <w:numPr>
          <w:ilvl w:val="0"/>
          <w:numId w:val="17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usługi realizuje samodzielnie, tj. przez osoby zatrudnione w ośrodku pomocy </w:t>
      </w:r>
      <w:r w:rsidRPr="00676971">
        <w:rPr>
          <w:sz w:val="24"/>
          <w:szCs w:val="24"/>
        </w:rPr>
        <w:t xml:space="preserve">społecznej albo </w:t>
      </w:r>
      <w:r>
        <w:rPr>
          <w:sz w:val="24"/>
          <w:szCs w:val="24"/>
        </w:rPr>
        <w:t xml:space="preserve">w </w:t>
      </w:r>
      <w:r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Pr="00676971">
        <w:rPr>
          <w:sz w:val="24"/>
          <w:szCs w:val="24"/>
        </w:rPr>
        <w:br/>
        <w:t>(Dz. U. z 2019 r. poz. 1818), urzędzie gminy/powiatu lub w gminnych/powiatowych jednostkach organizacyjnych, bez względu na formę zatrudnienia;</w:t>
      </w:r>
    </w:p>
    <w:p w:rsidR="00F83774" w:rsidRPr="00D011C7" w:rsidRDefault="00F83774" w:rsidP="00E73DDE">
      <w:pPr>
        <w:numPr>
          <w:ilvl w:val="0"/>
          <w:numId w:val="17"/>
        </w:numPr>
        <w:spacing w:line="360" w:lineRule="auto"/>
        <w:ind w:left="851" w:hanging="425"/>
        <w:rPr>
          <w:sz w:val="24"/>
          <w:szCs w:val="24"/>
        </w:rPr>
      </w:pPr>
      <w:r w:rsidRPr="003F05FB">
        <w:rPr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sz w:val="24"/>
          <w:szCs w:val="24"/>
        </w:rPr>
        <w:t xml:space="preserve"> o działalności pożytku publicznego i wolontariacie (Dz. U. z </w:t>
      </w:r>
      <w:r>
        <w:rPr>
          <w:sz w:val="24"/>
          <w:szCs w:val="24"/>
        </w:rPr>
        <w:t>2022</w:t>
      </w:r>
      <w:r w:rsidRPr="00D011C7">
        <w:rPr>
          <w:sz w:val="24"/>
          <w:szCs w:val="24"/>
        </w:rPr>
        <w:t xml:space="preserve"> r. poz. </w:t>
      </w:r>
      <w:r>
        <w:rPr>
          <w:sz w:val="24"/>
          <w:szCs w:val="24"/>
        </w:rPr>
        <w:t>1327</w:t>
      </w:r>
      <w:r w:rsidRPr="00D011C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oraz podmiotom, o których mowa w art. 3 ust. 3 tej ustawy;</w:t>
      </w:r>
    </w:p>
    <w:p w:rsidR="00F83774" w:rsidRPr="00D011C7" w:rsidRDefault="00F83774" w:rsidP="00E73DDE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zatrudnia asystent</w:t>
      </w:r>
      <w:r>
        <w:rPr>
          <w:sz w:val="24"/>
          <w:szCs w:val="24"/>
        </w:rPr>
        <w:t>a</w:t>
      </w:r>
      <w:r w:rsidRPr="00D011C7">
        <w:rPr>
          <w:sz w:val="24"/>
          <w:szCs w:val="24"/>
        </w:rPr>
        <w:t xml:space="preserve"> wskazan</w:t>
      </w:r>
      <w:r>
        <w:rPr>
          <w:sz w:val="24"/>
          <w:szCs w:val="24"/>
        </w:rPr>
        <w:t>ego</w:t>
      </w:r>
      <w:r w:rsidRPr="00D011C7">
        <w:rPr>
          <w:sz w:val="24"/>
          <w:szCs w:val="24"/>
        </w:rPr>
        <w:t xml:space="preserve"> przez uczestnika w formie ustalonej przez gminę/powiat;</w:t>
      </w:r>
    </w:p>
    <w:p w:rsidR="00F83774" w:rsidRPr="00ED3D63" w:rsidRDefault="00F83774" w:rsidP="00E73DDE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nabywa</w:t>
      </w:r>
      <w:r w:rsidRPr="00D011C7">
        <w:rPr>
          <w:sz w:val="24"/>
          <w:szCs w:val="24"/>
        </w:rPr>
        <w:t xml:space="preserve"> usługi asystenc</w:t>
      </w:r>
      <w:r>
        <w:rPr>
          <w:sz w:val="24"/>
          <w:szCs w:val="24"/>
        </w:rPr>
        <w:t>ji osobistej</w:t>
      </w:r>
      <w:r w:rsidRPr="00D011C7">
        <w:rPr>
          <w:sz w:val="24"/>
          <w:szCs w:val="24"/>
        </w:rPr>
        <w:t xml:space="preserve"> od podmiotów sektora prywatnego, z zastrzeżeniem klauzul społecznych.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r w:rsidRPr="00ED3D63">
        <w:rPr>
          <w:sz w:val="24"/>
          <w:szCs w:val="24"/>
        </w:rPr>
        <w:t xml:space="preserve">Decyzję w zakresie wyboru formy zatrudnienia asystentów podejmuje </w:t>
      </w:r>
      <w:r>
        <w:rPr>
          <w:sz w:val="24"/>
          <w:szCs w:val="24"/>
        </w:rPr>
        <w:t>r</w:t>
      </w:r>
      <w:r w:rsidRPr="00ED3D63">
        <w:rPr>
          <w:sz w:val="24"/>
          <w:szCs w:val="24"/>
        </w:rPr>
        <w:t>ealizator Programu.</w:t>
      </w:r>
    </w:p>
    <w:p w:rsidR="00F83774" w:rsidRPr="00D011C7" w:rsidRDefault="00F83774" w:rsidP="00E73DDE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</w:rPr>
      </w:pPr>
      <w:bookmarkStart w:id="54" w:name="_Toc462299089"/>
      <w:r w:rsidRPr="00D011C7">
        <w:rPr>
          <w:sz w:val="24"/>
          <w:szCs w:val="24"/>
        </w:rPr>
        <w:t xml:space="preserve">Realizator </w:t>
      </w:r>
      <w:r>
        <w:rPr>
          <w:sz w:val="24"/>
          <w:szCs w:val="24"/>
        </w:rPr>
        <w:t xml:space="preserve">Programu </w:t>
      </w:r>
      <w:r w:rsidRPr="00D011C7">
        <w:rPr>
          <w:sz w:val="24"/>
          <w:szCs w:val="24"/>
        </w:rPr>
        <w:t>obowiązany jest dokonywać doraźnych kontroli i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monitorowania świadczonych usług asystencji osobistej. Czynności</w:t>
      </w:r>
      <w:r>
        <w:rPr>
          <w:sz w:val="24"/>
          <w:szCs w:val="24"/>
        </w:rPr>
        <w:t xml:space="preserve"> w zakresie </w:t>
      </w:r>
      <w:r w:rsidRPr="00EB26D7">
        <w:rPr>
          <w:sz w:val="24"/>
          <w:szCs w:val="24"/>
        </w:rPr>
        <w:t>kontroli i monitorowania</w:t>
      </w:r>
      <w:r w:rsidRPr="00D011C7">
        <w:rPr>
          <w:sz w:val="24"/>
          <w:szCs w:val="24"/>
        </w:rPr>
        <w:t xml:space="preserve">, dokonywane i </w:t>
      </w:r>
      <w:r w:rsidRPr="005D7BA2">
        <w:rPr>
          <w:sz w:val="24"/>
          <w:szCs w:val="24"/>
        </w:rPr>
        <w:t xml:space="preserve">dokumentowane </w:t>
      </w:r>
      <w:r w:rsidRPr="00D011C7">
        <w:rPr>
          <w:sz w:val="24"/>
          <w:szCs w:val="24"/>
        </w:rPr>
        <w:t>są bezpośrednio w miejscu realizacji usług</w:t>
      </w:r>
      <w:r>
        <w:rPr>
          <w:sz w:val="24"/>
          <w:szCs w:val="24"/>
        </w:rPr>
        <w:t xml:space="preserve"> asystencji osobistej</w:t>
      </w:r>
      <w:r w:rsidRPr="00D011C7">
        <w:rPr>
          <w:sz w:val="24"/>
          <w:szCs w:val="24"/>
        </w:rPr>
        <w:t>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862FE3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="Calibri" w:hAnsi="Calibri" w:cs="Calibri"/>
          <w:b/>
          <w:bCs/>
          <w:sz w:val="28"/>
          <w:szCs w:val="28"/>
        </w:rPr>
        <w:t xml:space="preserve">V. </w:t>
      </w:r>
      <w:bookmarkEnd w:id="54"/>
      <w:r w:rsidRPr="00D011C7">
        <w:rPr>
          <w:rFonts w:ascii="Calibri" w:hAnsi="Calibri" w:cs="Calibri"/>
          <w:b/>
          <w:bCs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Ze środków </w:t>
      </w:r>
      <w:r>
        <w:rPr>
          <w:sz w:val="24"/>
          <w:szCs w:val="24"/>
        </w:rPr>
        <w:t>Funduszu</w:t>
      </w:r>
      <w:r w:rsidRPr="00D011C7">
        <w:rPr>
          <w:sz w:val="24"/>
          <w:szCs w:val="24"/>
        </w:rPr>
        <w:t xml:space="preserve"> będą pokrywane koszty związane bezpośrednio z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realizacją usług asystencji osobistej</w:t>
      </w:r>
      <w:r>
        <w:rPr>
          <w:sz w:val="24"/>
          <w:szCs w:val="24"/>
        </w:rPr>
        <w:t>, o których mowa w ust. 3</w:t>
      </w:r>
      <w:r w:rsidRPr="00D011C7"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Niedozwolone jest podwójne finansowanie tego samego wydatku związanego z realizacją usług asysten</w:t>
      </w:r>
      <w:r>
        <w:rPr>
          <w:sz w:val="24"/>
          <w:szCs w:val="24"/>
        </w:rPr>
        <w:t>cji osobistej</w:t>
      </w:r>
      <w:r w:rsidRPr="00D011C7">
        <w:rPr>
          <w:sz w:val="24"/>
          <w:szCs w:val="24"/>
        </w:rPr>
        <w:t xml:space="preserve">, zarówno w ramach Programu, jak i w ramach innych programów </w:t>
      </w:r>
      <w:r>
        <w:rPr>
          <w:sz w:val="24"/>
          <w:szCs w:val="24"/>
        </w:rPr>
        <w:t>lub</w:t>
      </w:r>
      <w:r w:rsidRPr="00D011C7">
        <w:rPr>
          <w:sz w:val="24"/>
          <w:szCs w:val="24"/>
        </w:rPr>
        <w:t xml:space="preserve"> projektów finansowanych ze środków publicznych.</w:t>
      </w:r>
    </w:p>
    <w:p w:rsidR="00F83774" w:rsidRPr="00EB26D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EB26D7">
        <w:rPr>
          <w:sz w:val="24"/>
          <w:szCs w:val="24"/>
        </w:rPr>
        <w:t>Kosztami związanymi bezpośrednio z realizacją usług asystencji osobistej są:</w:t>
      </w:r>
    </w:p>
    <w:p w:rsidR="00F83774" w:rsidRPr="00D011C7" w:rsidRDefault="00F83774" w:rsidP="00E73DDE">
      <w:pPr>
        <w:pStyle w:val="ListParagraph"/>
        <w:numPr>
          <w:ilvl w:val="0"/>
          <w:numId w:val="14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wynagrodzenie asystenta</w:t>
      </w:r>
      <w:r w:rsidRPr="00D011C7">
        <w:rPr>
          <w:sz w:val="24"/>
          <w:szCs w:val="24"/>
          <w:lang w:eastAsia="en-US"/>
        </w:rPr>
        <w:t xml:space="preserve"> </w:t>
      </w:r>
      <w:r w:rsidRPr="00D011C7">
        <w:rPr>
          <w:sz w:val="24"/>
          <w:szCs w:val="24"/>
        </w:rPr>
        <w:t>za wykonaną usługę asystencji osobistej;</w:t>
      </w:r>
    </w:p>
    <w:p w:rsidR="00F83774" w:rsidRPr="00D011C7" w:rsidRDefault="00F83774" w:rsidP="00E73DDE">
      <w:pPr>
        <w:pStyle w:val="ListParagraph"/>
        <w:numPr>
          <w:ilvl w:val="0"/>
          <w:numId w:val="14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EB26D7">
        <w:rPr>
          <w:sz w:val="24"/>
          <w:szCs w:val="24"/>
        </w:rPr>
        <w:t>koszt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zakup</w:t>
      </w:r>
      <w:r>
        <w:rPr>
          <w:sz w:val="24"/>
          <w:szCs w:val="24"/>
        </w:rPr>
        <w:t>u</w:t>
      </w:r>
      <w:r w:rsidRPr="00D011C7">
        <w:rPr>
          <w:sz w:val="24"/>
          <w:szCs w:val="24"/>
        </w:rPr>
        <w:t xml:space="preserve"> jednorazowych biletów komunikacji publicznej/prywatnej dla asystenta towarzyszącego uczestnikowi oraz </w:t>
      </w:r>
      <w:r w:rsidRPr="00D011C7">
        <w:rPr>
          <w:color w:val="000000"/>
          <w:sz w:val="24"/>
          <w:szCs w:val="24"/>
        </w:rPr>
        <w:t xml:space="preserve">koszt przejazdów </w:t>
      </w:r>
      <w:r>
        <w:rPr>
          <w:color w:val="000000"/>
          <w:sz w:val="24"/>
          <w:szCs w:val="24"/>
        </w:rPr>
        <w:t xml:space="preserve">asystentów </w:t>
      </w:r>
      <w:r w:rsidRPr="00D011C7">
        <w:rPr>
          <w:color w:val="000000"/>
          <w:sz w:val="24"/>
          <w:szCs w:val="24"/>
        </w:rPr>
        <w:t>własnym/udostępnionym przez osobę trzecią/innym środkiem transportu np. taksówką w związku z wyjazdami, które dotyczą realizacji usług wymienionych w treści Programu;</w:t>
      </w:r>
    </w:p>
    <w:p w:rsidR="00F83774" w:rsidRPr="00D011C7" w:rsidRDefault="00F83774" w:rsidP="00E73DDE">
      <w:pPr>
        <w:pStyle w:val="ListParagraph"/>
        <w:numPr>
          <w:ilvl w:val="0"/>
          <w:numId w:val="14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EB26D7">
        <w:rPr>
          <w:sz w:val="24"/>
          <w:szCs w:val="24"/>
        </w:rPr>
        <w:t>koszt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zakupu biletów wstępu na wydarzenia kulturalne, rozrywkowe, sportowe lub społeczne itp. dla asystenta towarzyszącego uczestnikowi;</w:t>
      </w:r>
    </w:p>
    <w:p w:rsidR="00F83774" w:rsidRPr="00D011C7" w:rsidRDefault="00F83774" w:rsidP="00E73DDE">
      <w:pPr>
        <w:pStyle w:val="ListParagraph"/>
        <w:numPr>
          <w:ilvl w:val="0"/>
          <w:numId w:val="14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koszt ubezpieczeń OC oraz NNW asystentów związanych ze świadczeniem usług asysten</w:t>
      </w:r>
      <w:r>
        <w:rPr>
          <w:color w:val="000000"/>
          <w:sz w:val="24"/>
          <w:szCs w:val="24"/>
        </w:rPr>
        <w:t>cji osobistej</w:t>
      </w:r>
      <w:r w:rsidRPr="00D011C7">
        <w:rPr>
          <w:color w:val="000000"/>
          <w:sz w:val="24"/>
          <w:szCs w:val="24"/>
        </w:rPr>
        <w:t>, w wysokości nie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większej niż 150 zł rocznie</w:t>
      </w:r>
      <w:r>
        <w:rPr>
          <w:color w:val="000000"/>
          <w:sz w:val="24"/>
          <w:szCs w:val="24"/>
        </w:rPr>
        <w:t>, przy czym zapewnienie ubezpieczenia OC jest obowiązkiem realizatora Programu</w:t>
      </w:r>
      <w:r w:rsidRPr="00D011C7">
        <w:rPr>
          <w:color w:val="000000"/>
          <w:sz w:val="24"/>
          <w:szCs w:val="24"/>
        </w:rPr>
        <w:t>.</w:t>
      </w:r>
    </w:p>
    <w:p w:rsidR="00F83774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Koszty, o których mowa </w:t>
      </w:r>
      <w:r>
        <w:rPr>
          <w:sz w:val="24"/>
          <w:szCs w:val="24"/>
        </w:rPr>
        <w:t xml:space="preserve">w </w:t>
      </w:r>
      <w:r w:rsidRPr="00D011C7">
        <w:rPr>
          <w:sz w:val="24"/>
          <w:szCs w:val="24"/>
        </w:rPr>
        <w:t xml:space="preserve">ust. 3 pkt </w:t>
      </w:r>
      <w:r>
        <w:rPr>
          <w:sz w:val="24"/>
          <w:szCs w:val="24"/>
        </w:rPr>
        <w:t>2</w:t>
      </w:r>
      <w:r w:rsidRPr="00D011C7">
        <w:rPr>
          <w:sz w:val="24"/>
          <w:szCs w:val="24"/>
        </w:rPr>
        <w:t xml:space="preserve"> i </w:t>
      </w:r>
      <w:r>
        <w:rPr>
          <w:sz w:val="24"/>
          <w:szCs w:val="24"/>
        </w:rPr>
        <w:t>3</w:t>
      </w:r>
      <w:r w:rsidRPr="00D011C7">
        <w:rPr>
          <w:sz w:val="24"/>
          <w:szCs w:val="24"/>
        </w:rPr>
        <w:t xml:space="preserve">, mogą </w:t>
      </w:r>
      <w:r>
        <w:rPr>
          <w:sz w:val="24"/>
          <w:szCs w:val="24"/>
        </w:rPr>
        <w:t>zostać uwzględnione</w:t>
      </w:r>
      <w:r w:rsidRPr="00D011C7">
        <w:rPr>
          <w:sz w:val="24"/>
          <w:szCs w:val="24"/>
        </w:rPr>
        <w:t xml:space="preserve"> w wysokości</w:t>
      </w:r>
      <w:r>
        <w:rPr>
          <w:sz w:val="24"/>
          <w:szCs w:val="24"/>
        </w:rPr>
        <w:t>:</w:t>
      </w:r>
    </w:p>
    <w:p w:rsidR="00F83774" w:rsidRDefault="00F83774" w:rsidP="00E73DDE">
      <w:pPr>
        <w:pStyle w:val="ListParagraph"/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>nie większej niż 300 zł miesięcznie</w:t>
      </w:r>
      <w:r w:rsidRPr="00D011C7">
        <w:rPr>
          <w:sz w:val="24"/>
          <w:szCs w:val="24"/>
          <w:lang w:eastAsia="en-US"/>
        </w:rPr>
        <w:t xml:space="preserve"> </w:t>
      </w:r>
      <w:r w:rsidRPr="00D011C7">
        <w:rPr>
          <w:sz w:val="24"/>
          <w:szCs w:val="24"/>
        </w:rPr>
        <w:t>na asystenta wykonującego usługę asystencji osobistej dla jednej osoby niepełnosprawnej</w:t>
      </w:r>
      <w:r>
        <w:rPr>
          <w:sz w:val="24"/>
          <w:szCs w:val="24"/>
        </w:rPr>
        <w:t>;</w:t>
      </w:r>
    </w:p>
    <w:p w:rsidR="00F83774" w:rsidRPr="00D011C7" w:rsidRDefault="00F83774" w:rsidP="00E73DDE">
      <w:pPr>
        <w:pStyle w:val="ListParagraph"/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AD37D4">
        <w:rPr>
          <w:sz w:val="24"/>
          <w:szCs w:val="24"/>
        </w:rPr>
        <w:t>nie większej niż</w:t>
      </w:r>
      <w:r w:rsidRPr="00D011C7">
        <w:rPr>
          <w:sz w:val="24"/>
          <w:szCs w:val="24"/>
        </w:rPr>
        <w:t xml:space="preserve"> 500 zł </w:t>
      </w:r>
      <w:r>
        <w:rPr>
          <w:sz w:val="24"/>
          <w:szCs w:val="24"/>
        </w:rPr>
        <w:t>miesięcznie na</w:t>
      </w:r>
      <w:r w:rsidRPr="00D011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asystenta pod warunkiem, że </w:t>
      </w:r>
      <w:r w:rsidRPr="00D011C7">
        <w:rPr>
          <w:sz w:val="24"/>
          <w:szCs w:val="24"/>
        </w:rPr>
        <w:t>wykonuj</w:t>
      </w:r>
      <w:r>
        <w:rPr>
          <w:sz w:val="24"/>
          <w:szCs w:val="24"/>
        </w:rPr>
        <w:t>e on</w:t>
      </w:r>
      <w:r w:rsidRPr="00D011C7">
        <w:rPr>
          <w:sz w:val="24"/>
          <w:szCs w:val="24"/>
        </w:rPr>
        <w:t xml:space="preserve"> usługę asystencji osobistej dla więcej niż jednej osoby niepełnosprawnej</w:t>
      </w:r>
      <w:r w:rsidRPr="00AD37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gdy, </w:t>
      </w:r>
      <w:r w:rsidRPr="00AD37D4">
        <w:rPr>
          <w:sz w:val="24"/>
          <w:szCs w:val="24"/>
        </w:rPr>
        <w:t>koszty te związane są ze świadczeniem usług asystencji osobistej dla więcej niż jednej osoby</w:t>
      </w:r>
      <w:r>
        <w:rPr>
          <w:sz w:val="24"/>
          <w:szCs w:val="24"/>
        </w:rPr>
        <w:t xml:space="preserve"> niepełnosprawnej</w:t>
      </w:r>
      <w:r w:rsidRPr="00D011C7">
        <w:rPr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Koszty będą kwalifikowane, jeżeli:</w:t>
      </w:r>
    </w:p>
    <w:p w:rsidR="00F83774" w:rsidRPr="00D011C7" w:rsidRDefault="00F83774" w:rsidP="00E73DDE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 usług</w:t>
      </w:r>
      <w:r>
        <w:rPr>
          <w:sz w:val="24"/>
          <w:szCs w:val="24"/>
        </w:rPr>
        <w:t>i</w:t>
      </w:r>
      <w:r w:rsidRPr="00D011C7">
        <w:rPr>
          <w:sz w:val="24"/>
          <w:szCs w:val="24"/>
        </w:rPr>
        <w:t xml:space="preserve"> asystencji osobistej u jednego asystenta w tym samym czasie będzie korzystać </w:t>
      </w:r>
      <w:r>
        <w:rPr>
          <w:sz w:val="24"/>
          <w:szCs w:val="24"/>
        </w:rPr>
        <w:t>jeden</w:t>
      </w:r>
      <w:r w:rsidRPr="00D011C7">
        <w:rPr>
          <w:sz w:val="24"/>
          <w:szCs w:val="24"/>
        </w:rPr>
        <w:t xml:space="preserve"> uczestnik;</w:t>
      </w:r>
    </w:p>
    <w:p w:rsidR="00F83774" w:rsidRPr="00D011C7" w:rsidRDefault="00F83774" w:rsidP="00E73DDE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koszt </w:t>
      </w:r>
      <w:r w:rsidRPr="00D011C7">
        <w:rPr>
          <w:sz w:val="24"/>
          <w:szCs w:val="24"/>
        </w:rPr>
        <w:t xml:space="preserve">przejazdu </w:t>
      </w:r>
      <w:r>
        <w:rPr>
          <w:sz w:val="24"/>
          <w:szCs w:val="24"/>
        </w:rPr>
        <w:t xml:space="preserve">asystentów </w:t>
      </w:r>
      <w:r w:rsidRPr="00D011C7">
        <w:rPr>
          <w:sz w:val="24"/>
          <w:szCs w:val="24"/>
        </w:rPr>
        <w:t>własnym/udostępnionym przez osobę trzecią/innym środkiem transportu np. taksówką w związku z wyjazdami, które dotyczą realizacji usług wymienionych w treści Programu</w:t>
      </w:r>
      <w:r>
        <w:rPr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jest wliczony w czas pracy asystenta </w:t>
      </w:r>
      <w:r>
        <w:rPr>
          <w:color w:val="000000"/>
          <w:sz w:val="24"/>
          <w:szCs w:val="24"/>
        </w:rPr>
        <w:t>wyłącznie</w:t>
      </w:r>
      <w:r w:rsidRPr="00D011C7">
        <w:rPr>
          <w:color w:val="000000"/>
          <w:sz w:val="24"/>
          <w:szCs w:val="24"/>
        </w:rPr>
        <w:t xml:space="preserve"> w przypadku </w:t>
      </w:r>
      <w:r>
        <w:rPr>
          <w:color w:val="000000"/>
          <w:sz w:val="24"/>
          <w:szCs w:val="24"/>
        </w:rPr>
        <w:t>jednoczesnego przejazdu asystenta i</w:t>
      </w:r>
      <w:r w:rsidRPr="00D011C7">
        <w:rPr>
          <w:color w:val="000000"/>
          <w:sz w:val="24"/>
          <w:szCs w:val="24"/>
        </w:rPr>
        <w:t xml:space="preserve"> uczestnika;</w:t>
      </w:r>
    </w:p>
    <w:p w:rsidR="00F83774" w:rsidRPr="00D011C7" w:rsidRDefault="00F83774" w:rsidP="00E73DDE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>
        <w:rPr>
          <w:sz w:val="24"/>
          <w:szCs w:val="24"/>
        </w:rPr>
        <w:t xml:space="preserve"> </w:t>
      </w:r>
      <w:r w:rsidRPr="005931F4">
        <w:rPr>
          <w:sz w:val="24"/>
          <w:szCs w:val="24"/>
        </w:rPr>
        <w:t>(załącznik nr 10</w:t>
      </w:r>
      <w:r>
        <w:rPr>
          <w:sz w:val="24"/>
          <w:szCs w:val="24"/>
        </w:rPr>
        <w:t>a</w:t>
      </w:r>
      <w:r w:rsidRPr="005931F4">
        <w:rPr>
          <w:sz w:val="24"/>
          <w:szCs w:val="24"/>
        </w:rPr>
        <w:t xml:space="preserve"> do Programu </w:t>
      </w:r>
      <w:r>
        <w:rPr>
          <w:sz w:val="24"/>
          <w:szCs w:val="24"/>
        </w:rPr>
        <w:t>– Wzór ewidencji</w:t>
      </w:r>
      <w:r w:rsidRPr="00BA5756">
        <w:rPr>
          <w:sz w:val="24"/>
          <w:szCs w:val="24"/>
        </w:rPr>
        <w:t xml:space="preserve"> biletów komunikac</w:t>
      </w:r>
      <w:r>
        <w:rPr>
          <w:sz w:val="24"/>
          <w:szCs w:val="24"/>
        </w:rPr>
        <w:t>yjnych</w:t>
      </w:r>
      <w:r w:rsidRPr="00BA5756">
        <w:rPr>
          <w:sz w:val="24"/>
          <w:szCs w:val="24"/>
        </w:rPr>
        <w:t xml:space="preserve"> w ramach Programu „Asystent osobisty osoby niepełnosprawnej” – edycja 2023</w:t>
      </w:r>
      <w:r w:rsidRPr="005931F4">
        <w:rPr>
          <w:sz w:val="24"/>
          <w:szCs w:val="24"/>
        </w:rPr>
        <w:t>)</w:t>
      </w:r>
      <w:r w:rsidRPr="00D011C7">
        <w:rPr>
          <w:sz w:val="24"/>
          <w:szCs w:val="24"/>
        </w:rPr>
        <w:t>;</w:t>
      </w:r>
    </w:p>
    <w:p w:rsidR="00F83774" w:rsidRPr="00D011C7" w:rsidRDefault="00F83774" w:rsidP="00E73DDE">
      <w:pPr>
        <w:pStyle w:val="ListParagraph"/>
        <w:numPr>
          <w:ilvl w:val="0"/>
          <w:numId w:val="15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>będzie prowadzona ewidencja przebiegu pojazdu stanowiącego własność asystenta/udostępnionego przez osobę trzecią (załącznik nr 1</w:t>
      </w:r>
      <w:r>
        <w:rPr>
          <w:sz w:val="24"/>
          <w:szCs w:val="24"/>
        </w:rPr>
        <w:t>0</w:t>
      </w:r>
      <w:r w:rsidRPr="00D011C7">
        <w:rPr>
          <w:sz w:val="24"/>
          <w:szCs w:val="24"/>
        </w:rPr>
        <w:t xml:space="preserve"> do Programu </w:t>
      </w:r>
      <w:r>
        <w:rPr>
          <w:sz w:val="24"/>
          <w:szCs w:val="24"/>
        </w:rPr>
        <w:t>-</w:t>
      </w:r>
      <w:r w:rsidRPr="00D011C7">
        <w:rPr>
          <w:sz w:val="24"/>
          <w:szCs w:val="24"/>
        </w:rPr>
        <w:t xml:space="preserve"> Wzór ewidencji przebiegu pojazdu</w:t>
      </w:r>
      <w:r w:rsidRPr="00BA5756">
        <w:rPr>
          <w:sz w:val="24"/>
          <w:szCs w:val="24"/>
        </w:rPr>
        <w:t xml:space="preserve"> w ramach Programu „Asystent osobisty osoby niepełnosprawnej” – edycja 2023</w:t>
      </w:r>
      <w:r w:rsidRPr="00D011C7">
        <w:rPr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color w:val="000000"/>
          <w:sz w:val="24"/>
          <w:szCs w:val="24"/>
        </w:rPr>
        <w:t>poniesienia wydatku np. rachunek, paragon, fakturę dokumentującą ww. przejazd</w:t>
      </w:r>
      <w:r>
        <w:rPr>
          <w:color w:val="000000"/>
          <w:sz w:val="24"/>
          <w:szCs w:val="24"/>
        </w:rPr>
        <w:t>.</w:t>
      </w:r>
    </w:p>
    <w:p w:rsidR="00F83774" w:rsidRPr="00CF661B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Wydatki będą kwalifikowa</w:t>
      </w:r>
      <w:r>
        <w:rPr>
          <w:color w:val="000000"/>
          <w:sz w:val="24"/>
          <w:szCs w:val="24"/>
        </w:rPr>
        <w:t>l</w:t>
      </w:r>
      <w:r w:rsidRPr="00D011C7">
        <w:rPr>
          <w:color w:val="000000"/>
          <w:sz w:val="24"/>
          <w:szCs w:val="24"/>
        </w:rPr>
        <w:t xml:space="preserve">ne, jeżeli zostaną poniesione w okresie realizacji </w:t>
      </w:r>
      <w:r>
        <w:rPr>
          <w:color w:val="000000"/>
          <w:sz w:val="24"/>
          <w:szCs w:val="24"/>
        </w:rPr>
        <w:t>Programu</w:t>
      </w:r>
      <w:r w:rsidRPr="00D011C7">
        <w:rPr>
          <w:color w:val="000000"/>
          <w:sz w:val="24"/>
          <w:szCs w:val="24"/>
        </w:rPr>
        <w:t xml:space="preserve">, tj. od dnia </w:t>
      </w:r>
      <w:r>
        <w:rPr>
          <w:color w:val="000000"/>
          <w:sz w:val="24"/>
          <w:szCs w:val="24"/>
        </w:rPr>
        <w:t>1 stycznia 2023 r. do 31 grudnia 2023 r.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>
        <w:rPr>
          <w:color w:val="000000"/>
          <w:sz w:val="24"/>
          <w:szCs w:val="24"/>
        </w:rPr>
        <w:t>W przypadku zawarcia umowy po dniu rozpoczęcia realizacji Programu, wydatki kwalifikowalne poniesione w związku z realizacją Programu od dnia 1 stycznia 2023 r. do dnia zawarcia umowy, zostaną zrefundowane ze środków Funduszu.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Za datę </w:t>
      </w:r>
      <w:r>
        <w:rPr>
          <w:sz w:val="24"/>
          <w:szCs w:val="24"/>
        </w:rPr>
        <w:t>poniesienia</w:t>
      </w:r>
      <w:r w:rsidRPr="00D011C7">
        <w:rPr>
          <w:sz w:val="24"/>
          <w:szCs w:val="24"/>
        </w:rPr>
        <w:t xml:space="preserve"> kosztu przyjmuje się w przypadku wydatków pieniężnych:</w:t>
      </w:r>
    </w:p>
    <w:p w:rsidR="00F83774" w:rsidRPr="00D011C7" w:rsidRDefault="00F83774" w:rsidP="00E73DDE">
      <w:pPr>
        <w:pStyle w:val="ListParagraph"/>
        <w:numPr>
          <w:ilvl w:val="0"/>
          <w:numId w:val="4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ponoszonych przelewem lub obciążeniową kartą płatniczą − datę obciążenia rachunku bankowego podmiotu realizującego usługi asysten</w:t>
      </w:r>
      <w:r>
        <w:rPr>
          <w:sz w:val="24"/>
          <w:szCs w:val="24"/>
        </w:rPr>
        <w:t>cji osobistej</w:t>
      </w:r>
      <w:r w:rsidRPr="00D011C7">
        <w:rPr>
          <w:sz w:val="24"/>
          <w:szCs w:val="24"/>
        </w:rPr>
        <w:t>, tj. datę księgowania operacji;</w:t>
      </w:r>
    </w:p>
    <w:p w:rsidR="00F83774" w:rsidRPr="00D011C7" w:rsidRDefault="00F83774" w:rsidP="00E73DDE">
      <w:pPr>
        <w:pStyle w:val="ListParagraph"/>
        <w:numPr>
          <w:ilvl w:val="0"/>
          <w:numId w:val="4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ponoszonych kartą kredytową lub </w:t>
      </w:r>
      <w:r>
        <w:rPr>
          <w:sz w:val="24"/>
          <w:szCs w:val="24"/>
        </w:rPr>
        <w:t>innym</w:t>
      </w:r>
      <w:r w:rsidRPr="00D011C7">
        <w:rPr>
          <w:sz w:val="24"/>
          <w:szCs w:val="24"/>
        </w:rPr>
        <w:t xml:space="preserve"> instrumentem płatniczym o odroczonej</w:t>
      </w:r>
      <w:r>
        <w:rPr>
          <w:sz w:val="24"/>
          <w:szCs w:val="24"/>
        </w:rPr>
        <w:t xml:space="preserve"> płatności</w:t>
      </w:r>
      <w:r w:rsidRPr="00D011C7">
        <w:rPr>
          <w:sz w:val="24"/>
          <w:szCs w:val="24"/>
        </w:rPr>
        <w:t xml:space="preserve"> − datę transakcji skutkującej obciążeniem rachunku karty kredytowej lub </w:t>
      </w:r>
      <w:r>
        <w:rPr>
          <w:sz w:val="24"/>
          <w:szCs w:val="24"/>
        </w:rPr>
        <w:t>innego</w:t>
      </w:r>
      <w:r w:rsidRPr="00D011C7">
        <w:rPr>
          <w:sz w:val="24"/>
          <w:szCs w:val="24"/>
        </w:rPr>
        <w:t xml:space="preserve"> instrumentu, pod warunkiem dokonania spłaty tej należności do końca okresu rozliczeniowego danego instrumentu płatniczego.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Środki Funduszu, przyznane na realizację Programu, muszą być wykorzystane zgodnie z Programem oraz umową zawartą pomiędzy wojewodą a gminą/powiatem.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Gminy/powiaty, które uzyskały środki Funduszu, są zobowiązane do ich rozliczenia w sposób i w terminach wskazanych w umowie zawartej z wojewodą, a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 xml:space="preserve">także </w:t>
      </w:r>
      <w:r w:rsidRPr="00EB26D7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 xml:space="preserve">finansach publicznych </w:t>
      </w:r>
      <w:r w:rsidRPr="00D011C7">
        <w:rPr>
          <w:rFonts w:eastAsia="Arial Unicode MS"/>
          <w:sz w:val="24"/>
          <w:szCs w:val="24"/>
        </w:rPr>
        <w:t>(Dz.</w:t>
      </w:r>
      <w:r>
        <w:rPr>
          <w:rFonts w:eastAsia="Arial Unicode MS"/>
          <w:sz w:val="24"/>
          <w:szCs w:val="24"/>
        </w:rPr>
        <w:t xml:space="preserve"> </w:t>
      </w:r>
      <w:r w:rsidRPr="00D011C7">
        <w:rPr>
          <w:rFonts w:eastAsia="Arial Unicode MS"/>
          <w:sz w:val="24"/>
          <w:szCs w:val="24"/>
        </w:rPr>
        <w:t>U.</w:t>
      </w:r>
      <w:r>
        <w:rPr>
          <w:rFonts w:eastAsia="Arial Unicode MS"/>
          <w:sz w:val="24"/>
          <w:szCs w:val="24"/>
        </w:rPr>
        <w:t xml:space="preserve"> </w:t>
      </w:r>
      <w:r w:rsidRPr="00D011C7">
        <w:rPr>
          <w:rFonts w:eastAsia="Arial Unicode MS"/>
          <w:sz w:val="24"/>
          <w:szCs w:val="24"/>
        </w:rPr>
        <w:t>z</w:t>
      </w:r>
      <w:r>
        <w:rPr>
          <w:rFonts w:eastAsia="Arial Unicode MS"/>
          <w:sz w:val="24"/>
          <w:szCs w:val="24"/>
        </w:rPr>
        <w:t xml:space="preserve"> </w:t>
      </w:r>
      <w:r w:rsidRPr="00D011C7">
        <w:rPr>
          <w:rFonts w:eastAsia="Arial Unicode MS"/>
          <w:sz w:val="24"/>
          <w:szCs w:val="24"/>
        </w:rPr>
        <w:t>2022 r. poz. 1634, z późn. zm.).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Podmiot </w:t>
      </w:r>
      <w:r>
        <w:rPr>
          <w:sz w:val="24"/>
          <w:szCs w:val="24"/>
        </w:rPr>
        <w:t>realizujący zadanie wynikające z umowy zawartej</w:t>
      </w:r>
      <w:r w:rsidRPr="009327E4">
        <w:rPr>
          <w:sz w:val="24"/>
          <w:szCs w:val="24"/>
        </w:rPr>
        <w:t xml:space="preserve"> w ramach Programu i </w:t>
      </w:r>
      <w:r w:rsidRPr="00D011C7">
        <w:rPr>
          <w:sz w:val="24"/>
          <w:szCs w:val="24"/>
        </w:rPr>
        <w:t>otrzymujący środki Funduszu jest obowiązany do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ich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rozliczenia, a także do zwrotu niewykorzystanej ich części, w sposób i terminach wskazanych w umowie zawartej z gminą/powiatem.</w:t>
      </w:r>
    </w:p>
    <w:p w:rsidR="00F83774" w:rsidRPr="00D011C7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Kosztami niekwalifikowanymi zadania (w przypadku jednostek samorządu terytorialnego − wydatkami) są w szczególności: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odsetki od zadłużenia;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kwoty i koszty pożyczki lub kredytu;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kary i grzywny;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wpłaty na Państwowy Fundusz Rehabilitacji Osób Niepełnosprawnych;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podatek VAT, który może zostać odzyskany na podstawie przepisów ustawy </w:t>
      </w:r>
      <w:r w:rsidRPr="00D011C7">
        <w:rPr>
          <w:sz w:val="24"/>
          <w:szCs w:val="24"/>
        </w:rPr>
        <w:br/>
        <w:t>z dnia 11 marca 2004 r. o podatku od towarów i usług (Dz.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U.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2022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poz. 931, z późn. zm.) oraz aktów wykonawczych do tej ustawy;</w:t>
      </w:r>
    </w:p>
    <w:p w:rsidR="00F83774" w:rsidRPr="00D011C7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odsetki za opóźnienie w regulowaniu zobowiązań oraz odsetki za zwłokę z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 xml:space="preserve">tytułu nieterminowych wpłat należności budżetowych i innych należności, </w:t>
      </w:r>
      <w:r w:rsidRPr="00D011C7">
        <w:rPr>
          <w:sz w:val="24"/>
          <w:szCs w:val="24"/>
        </w:rPr>
        <w:br/>
        <w:t>do których stosuje się przepisy ustawy z dnia 29 sierpnia 1997 r. − Ordynacja podatkowa (Dz. U. z 2021 r. poz. 1540, z późn. zm.);</w:t>
      </w:r>
    </w:p>
    <w:p w:rsidR="00F83774" w:rsidRPr="00A704FD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A704FD">
        <w:rPr>
          <w:sz w:val="24"/>
          <w:szCs w:val="24"/>
        </w:rPr>
        <w:t>nagrody, premie</w:t>
      </w:r>
      <w:r>
        <w:rPr>
          <w:sz w:val="24"/>
          <w:szCs w:val="24"/>
        </w:rPr>
        <w:t>, ekwiwalent za urlop,</w:t>
      </w:r>
      <w:r w:rsidRPr="00584E73">
        <w:rPr>
          <w:sz w:val="24"/>
          <w:szCs w:val="24"/>
        </w:rPr>
        <w:t xml:space="preserve"> zasiłk</w:t>
      </w:r>
      <w:r>
        <w:rPr>
          <w:sz w:val="24"/>
          <w:szCs w:val="24"/>
        </w:rPr>
        <w:t>i chorobowe</w:t>
      </w:r>
      <w:r w:rsidRPr="00A704FD">
        <w:rPr>
          <w:sz w:val="24"/>
          <w:szCs w:val="24"/>
        </w:rPr>
        <w:t xml:space="preserve"> i koszt przejazdu asystenta do i od uczestnika;</w:t>
      </w:r>
    </w:p>
    <w:p w:rsidR="00F83774" w:rsidRPr="00D4273C" w:rsidRDefault="00F83774" w:rsidP="00E73DDE">
      <w:pPr>
        <w:pStyle w:val="ListParagraph"/>
        <w:numPr>
          <w:ilvl w:val="0"/>
          <w:numId w:val="5"/>
        </w:numPr>
        <w:spacing w:line="360" w:lineRule="auto"/>
        <w:ind w:left="851" w:hanging="425"/>
        <w:rPr>
          <w:sz w:val="24"/>
          <w:szCs w:val="24"/>
        </w:rPr>
      </w:pPr>
      <w:r w:rsidRPr="00FB2B47">
        <w:rPr>
          <w:sz w:val="24"/>
          <w:szCs w:val="24"/>
        </w:rPr>
        <w:t>usługi asysten</w:t>
      </w:r>
      <w:r>
        <w:rPr>
          <w:sz w:val="24"/>
          <w:szCs w:val="24"/>
        </w:rPr>
        <w:t>cji osobistej</w:t>
      </w:r>
      <w:r w:rsidRPr="00FB2B47">
        <w:rPr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sz w:val="24"/>
          <w:szCs w:val="24"/>
        </w:rPr>
        <w:t>.</w:t>
      </w:r>
    </w:p>
    <w:p w:rsidR="00F83774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3A6A65">
        <w:rPr>
          <w:sz w:val="24"/>
          <w:szCs w:val="24"/>
        </w:rPr>
        <w:t>Decyzję</w:t>
      </w:r>
      <w:r w:rsidRPr="00D011C7">
        <w:rPr>
          <w:sz w:val="24"/>
          <w:szCs w:val="24"/>
        </w:rPr>
        <w:t xml:space="preserve"> o kwalifikowalności kosztów podejmuje wojewoda.</w:t>
      </w:r>
    </w:p>
    <w:p w:rsidR="00F83774" w:rsidRPr="003A6A65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3A6A65">
        <w:rPr>
          <w:sz w:val="24"/>
          <w:szCs w:val="24"/>
        </w:rPr>
        <w:t xml:space="preserve">Zmiana wniosku gminy/powiatu </w:t>
      </w:r>
      <w:r w:rsidRPr="003A6A65">
        <w:rPr>
          <w:color w:val="000000"/>
          <w:sz w:val="24"/>
          <w:szCs w:val="24"/>
        </w:rPr>
        <w:t xml:space="preserve">na środki finansowe z Programu </w:t>
      </w:r>
      <w:r w:rsidRPr="003A6A65">
        <w:rPr>
          <w:sz w:val="24"/>
          <w:szCs w:val="24"/>
        </w:rPr>
        <w:t>wymaga akceptacji wojewody, wyrażonej w formie pisemnej pod rygorem nieważności, z zastrzeżeniem ust. 15-17.</w:t>
      </w:r>
    </w:p>
    <w:p w:rsidR="00F83774" w:rsidRPr="003A6A65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3A6A65">
        <w:rPr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Zmiana, o której mowa w zdaniu poprzedzającym, wymaga uprzedniego, pisemnego zgłoszenia do wojewody.</w:t>
      </w:r>
    </w:p>
    <w:p w:rsidR="00F83774" w:rsidRPr="003A6A65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3A6A65">
        <w:rPr>
          <w:sz w:val="24"/>
          <w:szCs w:val="24"/>
        </w:rPr>
        <w:t xml:space="preserve">Zmiany, o których mowa w ust. 14 i 15, mogą zostać dokonane wyłącznie do wysokości środków Funduszu przyznanych gminie/powiatowi na realizację Programu. </w:t>
      </w:r>
    </w:p>
    <w:p w:rsidR="00F83774" w:rsidRPr="003A6A65" w:rsidRDefault="00F83774" w:rsidP="00E73DD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sz w:val="24"/>
          <w:szCs w:val="24"/>
        </w:rPr>
      </w:pPr>
      <w:r w:rsidRPr="003A6A65">
        <w:rPr>
          <w:sz w:val="24"/>
          <w:szCs w:val="24"/>
        </w:rPr>
        <w:t>Niedozwolona jest zmiana wniosku gminy/powiatu na środki finansowe z Programu, prowadząca do przesunięcia środków Funduszu pomiędzy kosztami realizacji usługi asystencji osobistej (kolumna 10 wniosku gminy/powiatu na środki finansowe z Programu) a kosztami obsługi Programu (kolumna 11 wniosku gminy/powiatu na środki finansowe z Programu).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DF7FF7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="Calibri" w:hAnsi="Calibri" w:cs="Calibri"/>
          <w:b/>
          <w:bCs/>
          <w:sz w:val="28"/>
          <w:szCs w:val="28"/>
        </w:rPr>
        <w:t xml:space="preserve">VI. </w:t>
      </w:r>
      <w:bookmarkEnd w:id="64"/>
      <w:r w:rsidRPr="00D011C7">
        <w:rPr>
          <w:rFonts w:ascii="Calibri" w:hAnsi="Calibri" w:cs="Calibri"/>
          <w:b/>
          <w:bCs/>
          <w:sz w:val="28"/>
          <w:szCs w:val="28"/>
        </w:rPr>
        <w:t>Finansowanie Programu oraz warunki przyznawania gminom/powiatom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Źródłem finansowania Programu są środki ujęte w planie finansowym Funduszu na 2023 r. w kwocie 505 mln zł. Dysponentem środków Funduszu jest minister właściwy do spraw zabezpieczenia społecznego, zwany dalej „Ministrem”.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Realizacja Programu następuje w trybie naboru wniosków.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Nabór wniosków gmin/powiatów</w:t>
      </w:r>
      <w:r>
        <w:rPr>
          <w:color w:val="000000"/>
          <w:sz w:val="24"/>
          <w:szCs w:val="24"/>
        </w:rPr>
        <w:t>, w celu uzyskania środków Funduszu na realizację Programu</w:t>
      </w:r>
      <w:r w:rsidRPr="00D011C7">
        <w:rPr>
          <w:color w:val="000000"/>
          <w:sz w:val="24"/>
          <w:szCs w:val="24"/>
        </w:rPr>
        <w:t xml:space="preserve"> jest dokonywany przez wojewodów.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Minister weryfikuje i zatwierdza listę rekomendowanych wniosków, z uwzględnieniem części VII ust. 8</w:t>
      </w:r>
      <w:r>
        <w:rPr>
          <w:color w:val="000000"/>
          <w:sz w:val="24"/>
          <w:szCs w:val="24"/>
        </w:rPr>
        <w:t xml:space="preserve"> </w:t>
      </w:r>
      <w:r w:rsidRPr="00EB26D7">
        <w:rPr>
          <w:color w:val="000000"/>
          <w:sz w:val="24"/>
          <w:szCs w:val="24"/>
        </w:rPr>
        <w:t>Programu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Wojewoda zamieszcza listę podmiotów, których wnioski </w:t>
      </w:r>
      <w:r>
        <w:rPr>
          <w:color w:val="000000"/>
          <w:sz w:val="24"/>
          <w:szCs w:val="24"/>
        </w:rPr>
        <w:t xml:space="preserve">zostały </w:t>
      </w:r>
      <w:r w:rsidRPr="00D011C7">
        <w:rPr>
          <w:color w:val="000000"/>
          <w:sz w:val="24"/>
          <w:szCs w:val="24"/>
        </w:rPr>
        <w:t>zatwierdz</w:t>
      </w:r>
      <w:r>
        <w:rPr>
          <w:color w:val="000000"/>
          <w:sz w:val="24"/>
          <w:szCs w:val="24"/>
        </w:rPr>
        <w:t>one</w:t>
      </w:r>
      <w:r w:rsidRPr="00D011C7">
        <w:rPr>
          <w:color w:val="000000"/>
          <w:sz w:val="24"/>
          <w:szCs w:val="24"/>
        </w:rPr>
        <w:t xml:space="preserve">, wraz z kwotą przyznanych środków na swojej stronie internetowej oraz </w:t>
      </w:r>
      <w:r>
        <w:rPr>
          <w:color w:val="000000"/>
          <w:sz w:val="24"/>
          <w:szCs w:val="24"/>
        </w:rPr>
        <w:t xml:space="preserve">na swojej stronie podmiotowej </w:t>
      </w:r>
      <w:r w:rsidRPr="00D011C7">
        <w:rPr>
          <w:color w:val="000000"/>
          <w:sz w:val="24"/>
          <w:szCs w:val="24"/>
        </w:rPr>
        <w:t>w Biuletynie Informacji Publicznej</w:t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</w:t>
      </w:r>
      <w:r w:rsidRPr="00AA26BC">
        <w:rPr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sprawie przyznania środków Funduszu w ramach Programu.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>
        <w:rPr>
          <w:color w:val="000000"/>
          <w:sz w:val="24"/>
          <w:szCs w:val="24"/>
        </w:rPr>
        <w:t>Funduszu</w:t>
      </w:r>
      <w:r w:rsidRPr="00D011C7">
        <w:rPr>
          <w:color w:val="000000"/>
          <w:sz w:val="24"/>
          <w:szCs w:val="24"/>
        </w:rPr>
        <w:t xml:space="preserve"> oraz prowadzenia wyodrębnionej ewidencji księgowej otrzymanych środków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dokonywanych z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Wójt, burmistrz, prezydent miasta/starosta może pokryć koszty obsługi Programu w wysokości faktycznie poniesionej, nie wię</w:t>
      </w:r>
      <w:r>
        <w:rPr>
          <w:color w:val="000000"/>
          <w:sz w:val="24"/>
          <w:szCs w:val="24"/>
        </w:rPr>
        <w:t>kszej</w:t>
      </w:r>
      <w:r w:rsidRPr="00D011C7">
        <w:rPr>
          <w:color w:val="000000"/>
          <w:sz w:val="24"/>
          <w:szCs w:val="24"/>
        </w:rPr>
        <w:t xml:space="preserve"> niż 2% środków przekazanych na realizację tego Programu.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Wójt, burmistrz, prezydent miasta/starosta może przekazać podmiotom wskazanym w części IV ust. 2</w:t>
      </w:r>
      <w:r>
        <w:rPr>
          <w:color w:val="000000"/>
          <w:sz w:val="24"/>
          <w:szCs w:val="24"/>
        </w:rPr>
        <w:t>3</w:t>
      </w:r>
      <w:r w:rsidRPr="00D011C7">
        <w:rPr>
          <w:color w:val="000000"/>
          <w:sz w:val="24"/>
          <w:szCs w:val="24"/>
        </w:rPr>
        <w:t xml:space="preserve"> pkt 2 i 4 </w:t>
      </w:r>
      <w:r w:rsidRPr="00EB26D7">
        <w:rPr>
          <w:color w:val="000000"/>
          <w:sz w:val="24"/>
          <w:szCs w:val="24"/>
        </w:rPr>
        <w:t>Programu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 xml:space="preserve">środki stanowiące nie więcej niż 2% </w:t>
      </w:r>
      <w:r>
        <w:rPr>
          <w:color w:val="000000"/>
          <w:sz w:val="24"/>
          <w:szCs w:val="24"/>
        </w:rPr>
        <w:t xml:space="preserve">przekazanych </w:t>
      </w:r>
      <w:r w:rsidRPr="00D011C7">
        <w:rPr>
          <w:color w:val="000000"/>
          <w:sz w:val="24"/>
          <w:szCs w:val="24"/>
        </w:rPr>
        <w:t xml:space="preserve">środków </w:t>
      </w:r>
      <w:r>
        <w:rPr>
          <w:color w:val="000000"/>
          <w:sz w:val="24"/>
          <w:szCs w:val="24"/>
        </w:rPr>
        <w:t>Funduszu</w:t>
      </w:r>
      <w:r w:rsidRPr="00D011C7">
        <w:rPr>
          <w:color w:val="000000"/>
          <w:sz w:val="24"/>
          <w:szCs w:val="24"/>
        </w:rPr>
        <w:t>, w celu pokrycia wszelkich kosztów obsługi księgowej, kadrowej lub administracyjnej, które pojawią się w związku z realizacją usług w ramach Programu.</w:t>
      </w:r>
    </w:p>
    <w:p w:rsidR="00F83774" w:rsidRPr="00D011C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Wojewoda może pokryć koszty obsługi Programu w wysokości faktycznie poniesionej, nie więcej niż 0,5% </w:t>
      </w:r>
      <w:r>
        <w:rPr>
          <w:color w:val="000000"/>
          <w:sz w:val="24"/>
          <w:szCs w:val="24"/>
        </w:rPr>
        <w:t xml:space="preserve">przekazanych </w:t>
      </w:r>
      <w:r w:rsidRPr="00D011C7">
        <w:rPr>
          <w:color w:val="000000"/>
          <w:sz w:val="24"/>
          <w:szCs w:val="24"/>
        </w:rPr>
        <w:t xml:space="preserve">środków </w:t>
      </w:r>
      <w:r>
        <w:rPr>
          <w:color w:val="000000"/>
          <w:sz w:val="24"/>
          <w:szCs w:val="24"/>
        </w:rPr>
        <w:t>Funduszu</w:t>
      </w:r>
      <w:r w:rsidRPr="00D011C7">
        <w:rPr>
          <w:color w:val="000000"/>
          <w:sz w:val="24"/>
          <w:szCs w:val="24"/>
        </w:rPr>
        <w:t>.</w:t>
      </w:r>
    </w:p>
    <w:p w:rsidR="00F83774" w:rsidRPr="00FB2B47" w:rsidRDefault="00F83774" w:rsidP="00E73DDE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Minister może pokryć koszty działań promocyjno-informacyjnych związanych z Programem w wysokości nieprzekraczającej kwoty 100 tys. zł, w ramach planu finansowego Funduszu na 2023 r. w pozycji „koszty realizacji zadań związanych z promowaniem i wspieraniem systemu wsparcia osób niepełnosprawnych”.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DF7FF7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="Calibri" w:hAnsi="Calibri" w:cs="Calibri"/>
          <w:b/>
          <w:bCs/>
          <w:sz w:val="28"/>
          <w:szCs w:val="28"/>
        </w:rPr>
        <w:t xml:space="preserve">VII. </w:t>
      </w:r>
      <w:bookmarkEnd w:id="73"/>
      <w:r w:rsidRPr="00D011C7">
        <w:rPr>
          <w:rFonts w:ascii="Calibri" w:hAnsi="Calibri" w:cs="Calibri"/>
          <w:b/>
          <w:bCs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Program będzie realizowany od dnia 1 stycznia 2023 r. do dnia 31 grudnia 2023 r.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wysokości wskazanej we wniosku.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Wniosek gminy/powiatu na środki finansowe z Programu jest składany w postaci elektronicznej i należy przesłać go za pośrednictwem platformy ePUAP. Wniosek musi być opatrzony kwalifikowanym podpisem elektronicznym, podpisem zaufanym albo podpisem osobistym. Minister </w:t>
      </w:r>
      <w:r>
        <w:rPr>
          <w:color w:val="000000"/>
          <w:sz w:val="24"/>
          <w:szCs w:val="24"/>
        </w:rPr>
        <w:t>zastrzega sobie prawo do umożliwienia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lub zobowiązania gmin/powiatów do </w:t>
      </w:r>
      <w:r w:rsidRPr="00D011C7">
        <w:rPr>
          <w:color w:val="000000"/>
          <w:sz w:val="24"/>
          <w:szCs w:val="24"/>
        </w:rPr>
        <w:t>składani</w:t>
      </w:r>
      <w:r>
        <w:rPr>
          <w:color w:val="000000"/>
          <w:sz w:val="24"/>
          <w:szCs w:val="24"/>
        </w:rPr>
        <w:t>a</w:t>
      </w:r>
      <w:r w:rsidRPr="00D011C7">
        <w:rPr>
          <w:color w:val="000000"/>
          <w:sz w:val="24"/>
          <w:szCs w:val="24"/>
        </w:rPr>
        <w:t xml:space="preserve"> wniosków </w:t>
      </w:r>
      <w:r>
        <w:rPr>
          <w:color w:val="000000"/>
          <w:sz w:val="24"/>
          <w:szCs w:val="24"/>
        </w:rPr>
        <w:t xml:space="preserve">i sprawozdań </w:t>
      </w:r>
      <w:r w:rsidRPr="00D011C7">
        <w:rPr>
          <w:color w:val="000000"/>
          <w:sz w:val="24"/>
          <w:szCs w:val="24"/>
        </w:rPr>
        <w:t>poprzez Generator obsługi Programów Funduszu Solidarnościowego.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 przypadku stwierdzenia braków formalnych lub błędów merytorycznych we wniosku gminy/powiatu na środki finansowe z Programu</w:t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wojewoda informuje wnioskodawcę o nieprawidłowościach (</w:t>
      </w:r>
      <w:r w:rsidRPr="00D011C7">
        <w:rPr>
          <w:sz w:val="24"/>
          <w:szCs w:val="24"/>
        </w:rPr>
        <w:t>np. o oczywistych omyłkach pisarskich</w:t>
      </w:r>
      <w:r>
        <w:rPr>
          <w:sz w:val="24"/>
          <w:szCs w:val="24"/>
        </w:rPr>
        <w:t xml:space="preserve"> lub </w:t>
      </w:r>
      <w:r w:rsidRPr="00D011C7">
        <w:rPr>
          <w:sz w:val="24"/>
          <w:szCs w:val="24"/>
        </w:rPr>
        <w:t xml:space="preserve">oczywistych omyłkach rachunkowych, z uwzględnieniem konsekwencji rachunkowych dokonanych poprawek) </w:t>
      </w:r>
      <w:r w:rsidRPr="00D011C7">
        <w:rPr>
          <w:color w:val="000000"/>
          <w:sz w:val="24"/>
          <w:szCs w:val="24"/>
        </w:rPr>
        <w:t>i wzywa do poprawienia wniosku w wyznaczonym terminie</w:t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nie dłuższym </w:t>
      </w:r>
      <w:r>
        <w:rPr>
          <w:color w:val="000000"/>
          <w:sz w:val="24"/>
          <w:szCs w:val="24"/>
        </w:rPr>
        <w:t xml:space="preserve">jednak </w:t>
      </w:r>
      <w:r w:rsidRPr="00D011C7">
        <w:rPr>
          <w:color w:val="000000"/>
          <w:sz w:val="24"/>
          <w:szCs w:val="24"/>
        </w:rPr>
        <w:t>niż 3 dni</w:t>
      </w:r>
      <w:r>
        <w:rPr>
          <w:color w:val="000000"/>
          <w:sz w:val="24"/>
          <w:szCs w:val="24"/>
        </w:rPr>
        <w:t xml:space="preserve"> robocze</w:t>
      </w:r>
      <w:r>
        <w:rPr>
          <w:rStyle w:val="FootnoteReference"/>
          <w:color w:val="000000"/>
        </w:rPr>
        <w:footnoteReference w:id="5"/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pod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rygorem odrzucenia wniosku (decyduje data wpływu do wojewody).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Wojewoda, po dokonaniu oceny wniosków, przekazuje Ministrowi listę </w:t>
      </w:r>
      <w:r>
        <w:rPr>
          <w:color w:val="000000"/>
          <w:sz w:val="24"/>
          <w:szCs w:val="24"/>
        </w:rPr>
        <w:t xml:space="preserve">rekomendowanych </w:t>
      </w:r>
      <w:r w:rsidRPr="00D011C7">
        <w:rPr>
          <w:color w:val="000000"/>
          <w:sz w:val="24"/>
          <w:szCs w:val="24"/>
        </w:rPr>
        <w:t>wniosków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terminie i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na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zasadach określonych w ogłoszeniu o naborze wniosków</w:t>
      </w:r>
      <w:r>
        <w:rPr>
          <w:color w:val="000000"/>
          <w:sz w:val="24"/>
          <w:szCs w:val="24"/>
        </w:rPr>
        <w:t xml:space="preserve"> do Programu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Minister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 xml:space="preserve">trakcie </w:t>
      </w:r>
      <w:r>
        <w:rPr>
          <w:color w:val="000000"/>
          <w:sz w:val="24"/>
          <w:szCs w:val="24"/>
        </w:rPr>
        <w:t xml:space="preserve">weryfikacji listy rekomendowanych wniosków </w:t>
      </w:r>
      <w:r w:rsidRPr="00D011C7">
        <w:rPr>
          <w:color w:val="000000"/>
          <w:sz w:val="24"/>
          <w:szCs w:val="24"/>
        </w:rPr>
        <w:t xml:space="preserve">może zażądać </w:t>
      </w:r>
      <w:r>
        <w:rPr>
          <w:color w:val="000000"/>
          <w:sz w:val="24"/>
          <w:szCs w:val="24"/>
        </w:rPr>
        <w:t xml:space="preserve">od wojewody </w:t>
      </w:r>
      <w:r w:rsidRPr="00D011C7">
        <w:rPr>
          <w:color w:val="000000"/>
          <w:sz w:val="24"/>
          <w:szCs w:val="24"/>
        </w:rPr>
        <w:t xml:space="preserve">dodatkowych wyjaśnień w zakresie kalkulacji kosztów realizacji Programu oraz przekazania dokumentacji otrzymanej przez wojewodę od gmin/powiatów w ramach naboru wniosków do Programu. Minister może wyłączyć wniosek </w:t>
      </w:r>
      <w:r>
        <w:rPr>
          <w:color w:val="000000"/>
          <w:sz w:val="24"/>
          <w:szCs w:val="24"/>
        </w:rPr>
        <w:t xml:space="preserve">gminy/powiatu </w:t>
      </w:r>
      <w:r w:rsidRPr="00D011C7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 </w:t>
      </w:r>
      <w:r w:rsidRPr="002574D8">
        <w:rPr>
          <w:color w:val="000000"/>
          <w:sz w:val="24"/>
          <w:szCs w:val="24"/>
        </w:rPr>
        <w:t>listy rekomendowanych wniosków</w:t>
      </w:r>
      <w:r w:rsidRPr="00D011C7">
        <w:rPr>
          <w:color w:val="000000"/>
          <w:sz w:val="24"/>
          <w:szCs w:val="24"/>
        </w:rPr>
        <w:t xml:space="preserve"> ze względów formalnych.</w:t>
      </w:r>
      <w:r>
        <w:rPr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Minister weryfikuje listę </w:t>
      </w:r>
      <w:r>
        <w:rPr>
          <w:color w:val="000000"/>
          <w:sz w:val="24"/>
          <w:szCs w:val="24"/>
        </w:rPr>
        <w:t xml:space="preserve">rekomendowanych </w:t>
      </w:r>
      <w:r w:rsidRPr="00D011C7">
        <w:rPr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:rsidR="00F83774" w:rsidRPr="00FB2B4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Kwota przyznanych środków Funduszu może być niższa od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wskazanej we wniosku wojewody na środki finansowe z Programu.</w:t>
      </w:r>
      <w:r w:rsidRPr="00D011C7">
        <w:rPr>
          <w:color w:val="000000"/>
          <w:sz w:val="28"/>
          <w:szCs w:val="28"/>
        </w:rPr>
        <w:t xml:space="preserve"> </w:t>
      </w:r>
      <w:r w:rsidRPr="00D011C7">
        <w:rPr>
          <w:color w:val="000000"/>
          <w:sz w:val="24"/>
          <w:szCs w:val="24"/>
        </w:rPr>
        <w:t xml:space="preserve">Minister zastrzega sobie prawo zaproponowania innej kwoty wsparcia finansowego niż wnioskowana przez wojewodę. W takim przypadku wojewoda zobowiązany będzie do </w:t>
      </w:r>
      <w:r w:rsidRPr="00A704FD">
        <w:rPr>
          <w:color w:val="000000"/>
          <w:sz w:val="24"/>
          <w:szCs w:val="24"/>
        </w:rPr>
        <w:t xml:space="preserve">dokonania </w:t>
      </w:r>
      <w:r w:rsidRPr="00FB2B47">
        <w:rPr>
          <w:color w:val="000000"/>
          <w:sz w:val="24"/>
          <w:szCs w:val="24"/>
        </w:rPr>
        <w:t xml:space="preserve">podziału </w:t>
      </w:r>
      <w:r w:rsidRPr="00A704FD">
        <w:rPr>
          <w:color w:val="000000"/>
          <w:sz w:val="24"/>
          <w:szCs w:val="24"/>
        </w:rPr>
        <w:t xml:space="preserve">środków pomiędzy gminy/powiaty, </w:t>
      </w:r>
      <w:r w:rsidRPr="00EC4AA6">
        <w:rPr>
          <w:color w:val="000000"/>
          <w:sz w:val="24"/>
          <w:szCs w:val="24"/>
        </w:rPr>
        <w:t>których wnioski zostały zatwierdzone</w:t>
      </w:r>
      <w:r>
        <w:rPr>
          <w:color w:val="000000"/>
          <w:sz w:val="24"/>
          <w:szCs w:val="24"/>
        </w:rPr>
        <w:t>.</w:t>
      </w:r>
      <w:r w:rsidRPr="008E4F25">
        <w:rPr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Pr="00D011C7">
        <w:rPr>
          <w:color w:val="000000"/>
          <w:sz w:val="24"/>
          <w:szCs w:val="24"/>
        </w:rPr>
        <w:t xml:space="preserve"> podejmuje Wojewoda</w:t>
      </w:r>
      <w:r>
        <w:rPr>
          <w:color w:val="000000"/>
          <w:sz w:val="24"/>
          <w:szCs w:val="24"/>
        </w:rPr>
        <w:t>, z uwzględnieniem m.in. wysokości wykorzystanych środków Funduszu w poprzednich edycjach Programu</w:t>
      </w:r>
      <w:r w:rsidRPr="00D011C7">
        <w:rPr>
          <w:color w:val="000000"/>
          <w:sz w:val="24"/>
          <w:szCs w:val="24"/>
        </w:rPr>
        <w:t>. W</w:t>
      </w:r>
      <w:r w:rsidRPr="00A704FD">
        <w:rPr>
          <w:color w:val="000000"/>
          <w:sz w:val="24"/>
          <w:szCs w:val="24"/>
        </w:rPr>
        <w:t xml:space="preserve"> sytuacji, o której mowa w zdaniu powyżej, konieczna </w:t>
      </w:r>
      <w:r>
        <w:rPr>
          <w:color w:val="000000"/>
          <w:sz w:val="24"/>
          <w:szCs w:val="24"/>
        </w:rPr>
        <w:t>jest</w:t>
      </w:r>
      <w:r w:rsidRPr="00A704FD">
        <w:rPr>
          <w:color w:val="000000"/>
          <w:sz w:val="24"/>
          <w:szCs w:val="24"/>
        </w:rPr>
        <w:t xml:space="preserve"> aktualizacja wniosk</w:t>
      </w:r>
      <w:r>
        <w:rPr>
          <w:color w:val="000000"/>
          <w:sz w:val="24"/>
          <w:szCs w:val="24"/>
        </w:rPr>
        <w:t>ów</w:t>
      </w:r>
      <w:r w:rsidRPr="00A704FD">
        <w:rPr>
          <w:color w:val="000000"/>
          <w:sz w:val="24"/>
          <w:szCs w:val="24"/>
        </w:rPr>
        <w:t xml:space="preserve"> gminy/powiatu </w:t>
      </w:r>
      <w:r>
        <w:rPr>
          <w:color w:val="000000"/>
          <w:sz w:val="24"/>
          <w:szCs w:val="24"/>
        </w:rPr>
        <w:t>oraz</w:t>
      </w:r>
      <w:r w:rsidRPr="00A704FD">
        <w:rPr>
          <w:color w:val="000000"/>
          <w:sz w:val="24"/>
          <w:szCs w:val="24"/>
        </w:rPr>
        <w:t xml:space="preserve"> wojewody</w:t>
      </w:r>
      <w:r>
        <w:rPr>
          <w:color w:val="000000"/>
          <w:sz w:val="24"/>
          <w:szCs w:val="24"/>
        </w:rPr>
        <w:t>, przed zawarciem umowy</w:t>
      </w:r>
      <w:r w:rsidRPr="00A704FD">
        <w:rPr>
          <w:color w:val="000000"/>
          <w:sz w:val="24"/>
          <w:szCs w:val="24"/>
        </w:rPr>
        <w:t>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FB2B47">
        <w:rPr>
          <w:rFonts w:eastAsia="Arial Unicode MS"/>
          <w:color w:val="000000"/>
          <w:sz w:val="24"/>
          <w:szCs w:val="24"/>
        </w:rPr>
        <w:t xml:space="preserve">Do środków </w:t>
      </w:r>
      <w:r w:rsidRPr="00A704FD">
        <w:rPr>
          <w:rFonts w:eastAsia="Arial Unicode MS"/>
          <w:color w:val="000000"/>
          <w:sz w:val="24"/>
          <w:szCs w:val="24"/>
        </w:rPr>
        <w:t>Funduszu przekazanych na realizację Programu stosuje się odpowiednio art. 60</w:t>
      </w:r>
      <w:r>
        <w:rPr>
          <w:rFonts w:eastAsia="Arial Unicode MS"/>
          <w:color w:val="000000"/>
          <w:sz w:val="24"/>
          <w:szCs w:val="24"/>
        </w:rPr>
        <w:t>-</w:t>
      </w:r>
      <w:r w:rsidRPr="00D011C7">
        <w:rPr>
          <w:rFonts w:eastAsia="Arial Unicode MS"/>
          <w:color w:val="000000"/>
          <w:sz w:val="24"/>
          <w:szCs w:val="24"/>
        </w:rPr>
        <w:t>67 i art. 169 ustawy z dnia 27 sierpnia 2009 r. o finansach publicznych, z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D011C7">
        <w:rPr>
          <w:rFonts w:eastAsia="Arial Unicode MS"/>
          <w:color w:val="000000"/>
          <w:sz w:val="24"/>
          <w:szCs w:val="24"/>
        </w:rPr>
        <w:t>tym że organem właściwym do umarzania, odraczania terminów zapłaty lub rozkładania na raty spłat należności Funduszu, a także wydania decyzji o zwrocie całości lub części należności w związku z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D011C7">
        <w:rPr>
          <w:rFonts w:eastAsia="Arial Unicode MS"/>
          <w:color w:val="000000"/>
          <w:sz w:val="24"/>
          <w:szCs w:val="24"/>
        </w:rPr>
        <w:t>wykorzystaniem środków niezgodnie z przeznaczeniem albo pobrania ich nienależnie lub w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D011C7">
        <w:rPr>
          <w:rFonts w:eastAsia="Arial Unicode MS"/>
          <w:color w:val="000000"/>
          <w:sz w:val="24"/>
          <w:szCs w:val="24"/>
        </w:rPr>
        <w:t>nadmiernej wysokości, jest wojewoda.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Pr="00D4273C">
        <w:rPr>
          <w:color w:val="000000"/>
          <w:sz w:val="24"/>
          <w:szCs w:val="24"/>
        </w:rPr>
        <w:t>, których wzory stanowią odpowiednio: załącznik nr 1</w:t>
      </w:r>
      <w:r>
        <w:rPr>
          <w:color w:val="000000"/>
          <w:sz w:val="24"/>
          <w:szCs w:val="24"/>
        </w:rPr>
        <w:t>3</w:t>
      </w:r>
      <w:r w:rsidRPr="00D4273C">
        <w:rPr>
          <w:color w:val="000000"/>
          <w:sz w:val="24"/>
          <w:szCs w:val="24"/>
        </w:rPr>
        <w:t xml:space="preserve"> do Programu (Wzór umowy pomiędzy Ministrem a Wojewodą) oraz załącznik nr 1</w:t>
      </w:r>
      <w:r>
        <w:rPr>
          <w:color w:val="000000"/>
          <w:sz w:val="24"/>
          <w:szCs w:val="24"/>
        </w:rPr>
        <w:t>4</w:t>
      </w:r>
      <w:r w:rsidRPr="00D4273C">
        <w:rPr>
          <w:color w:val="000000"/>
          <w:sz w:val="24"/>
          <w:szCs w:val="24"/>
        </w:rPr>
        <w:t xml:space="preserve"> do Programu (Wzór umowy pomiędzy Wojewodą a Gminą/Powiatem).</w:t>
      </w:r>
    </w:p>
    <w:p w:rsidR="00F83774" w:rsidRPr="00D011C7" w:rsidRDefault="00F83774" w:rsidP="00E73DDE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Umowa, o której mowa w ust. 1</w:t>
      </w:r>
      <w:r>
        <w:rPr>
          <w:color w:val="000000"/>
          <w:sz w:val="24"/>
          <w:szCs w:val="24"/>
        </w:rPr>
        <w:t>1</w:t>
      </w:r>
      <w:r w:rsidRPr="00D011C7">
        <w:rPr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>
        <w:rPr>
          <w:color w:val="000000"/>
          <w:sz w:val="24"/>
          <w:szCs w:val="24"/>
        </w:rPr>
        <w:t>Funduszu</w:t>
      </w:r>
      <w:r w:rsidRPr="00D011C7">
        <w:rPr>
          <w:color w:val="000000"/>
          <w:sz w:val="24"/>
          <w:szCs w:val="24"/>
        </w:rPr>
        <w:t xml:space="preserve"> mogą być wykorzystywane na zasadzie refundacji poniesionych wydatków lub na zasadzie zaliczki na sfinansowanie wydatków na realizację Programu, w sposób umożliwiający terminową realizację płatności za zrealizowane usługi asystencji osobistej.</w:t>
      </w:r>
      <w:r>
        <w:rPr>
          <w:color w:val="000000"/>
          <w:sz w:val="24"/>
          <w:szCs w:val="24"/>
        </w:rPr>
        <w:t xml:space="preserve"> </w:t>
      </w:r>
      <w:r w:rsidRPr="00237C8D">
        <w:rPr>
          <w:color w:val="000000"/>
          <w:sz w:val="24"/>
          <w:szCs w:val="24"/>
        </w:rPr>
        <w:t>Refundacja wydatków</w:t>
      </w:r>
      <w:r>
        <w:rPr>
          <w:color w:val="000000"/>
          <w:sz w:val="24"/>
          <w:szCs w:val="24"/>
        </w:rPr>
        <w:t xml:space="preserve"> na realizację zadania,</w:t>
      </w:r>
      <w:r w:rsidRPr="00237C8D">
        <w:rPr>
          <w:color w:val="000000"/>
          <w:sz w:val="24"/>
          <w:szCs w:val="24"/>
        </w:rPr>
        <w:t xml:space="preserve"> może dotyczyć wyłącznie sytuacji, gdy </w:t>
      </w:r>
      <w:r>
        <w:rPr>
          <w:color w:val="000000"/>
          <w:sz w:val="24"/>
          <w:szCs w:val="24"/>
        </w:rPr>
        <w:t>r</w:t>
      </w:r>
      <w:r w:rsidRPr="00237C8D">
        <w:rPr>
          <w:color w:val="000000"/>
          <w:sz w:val="24"/>
          <w:szCs w:val="24"/>
        </w:rPr>
        <w:t>ealizator Programu rozpoczął realizację zadania przed otrzymaniem środków Funduszu, nie wcześniej jednak niż od dnia 1 stycznia 2023 r.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  <w:bookmarkStart w:id="83" w:name="_Toc462299092"/>
    </w:p>
    <w:p w:rsidR="00F83774" w:rsidRPr="005570E6" w:rsidRDefault="00F83774" w:rsidP="005570E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="Calibri" w:hAnsi="Calibri" w:cs="Calibri"/>
          <w:b/>
          <w:bCs/>
          <w:sz w:val="28"/>
          <w:szCs w:val="28"/>
        </w:rPr>
        <w:t xml:space="preserve">VIII. </w:t>
      </w:r>
      <w:bookmarkEnd w:id="83"/>
      <w:r w:rsidRPr="005570E6">
        <w:rPr>
          <w:rFonts w:ascii="Calibri" w:hAnsi="Calibri" w:cs="Calibri"/>
          <w:b/>
          <w:bCs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F83774" w:rsidRPr="00D011C7" w:rsidRDefault="00F83774" w:rsidP="00713116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Gminy/powiaty, składając do właściwego wojewody wniosek na środki finansowe z Programu, którego wzór stanowi załącznik nr 1 do Programu, uwzględniają w nim w szczególności przewidywaną liczbę uczestników </w:t>
      </w:r>
      <w:r w:rsidRPr="008E4F25">
        <w:rPr>
          <w:color w:val="000000"/>
          <w:sz w:val="24"/>
          <w:szCs w:val="24"/>
        </w:rPr>
        <w:t xml:space="preserve">opartą na przeprowadzonej diagnozie potrzeb </w:t>
      </w:r>
      <w:r w:rsidRPr="00D011C7">
        <w:rPr>
          <w:color w:val="000000"/>
          <w:sz w:val="24"/>
          <w:szCs w:val="24"/>
        </w:rPr>
        <w:t>i koszt realizacji usług asystencji osobistej.</w:t>
      </w:r>
    </w:p>
    <w:p w:rsidR="00F83774" w:rsidRPr="00D011C7" w:rsidRDefault="00F83774" w:rsidP="00713116">
      <w:pPr>
        <w:pStyle w:val="ListParagraph"/>
        <w:numPr>
          <w:ilvl w:val="0"/>
          <w:numId w:val="8"/>
        </w:numPr>
        <w:spacing w:line="360" w:lineRule="auto"/>
        <w:ind w:left="284" w:hanging="284"/>
        <w:rPr>
          <w:sz w:val="24"/>
          <w:szCs w:val="24"/>
        </w:rPr>
      </w:pPr>
      <w:r w:rsidRPr="00D011C7">
        <w:rPr>
          <w:sz w:val="24"/>
          <w:szCs w:val="24"/>
        </w:rPr>
        <w:t xml:space="preserve">Wojewoda po </w:t>
      </w:r>
      <w:r>
        <w:rPr>
          <w:sz w:val="24"/>
          <w:szCs w:val="24"/>
        </w:rPr>
        <w:t>dokonaniu oceny</w:t>
      </w:r>
      <w:r w:rsidRPr="00D011C7">
        <w:rPr>
          <w:sz w:val="24"/>
          <w:szCs w:val="24"/>
        </w:rPr>
        <w:t xml:space="preserve"> wniosków złożonych przez gminy/powiaty sporządza listę </w:t>
      </w:r>
      <w:r>
        <w:rPr>
          <w:sz w:val="24"/>
          <w:szCs w:val="24"/>
        </w:rPr>
        <w:t>rekomendowanych</w:t>
      </w:r>
      <w:r w:rsidRPr="00D011C7">
        <w:rPr>
          <w:sz w:val="24"/>
          <w:szCs w:val="24"/>
        </w:rPr>
        <w:t xml:space="preserve"> wniosków i przekazuje ją Ministrowi do </w:t>
      </w:r>
      <w:r>
        <w:rPr>
          <w:sz w:val="24"/>
          <w:szCs w:val="24"/>
        </w:rPr>
        <w:t>weryfikacji i zatwierdzenia</w:t>
      </w:r>
      <w:r w:rsidRPr="00D011C7">
        <w:rPr>
          <w:sz w:val="24"/>
          <w:szCs w:val="24"/>
        </w:rPr>
        <w:t>.</w:t>
      </w:r>
    </w:p>
    <w:p w:rsidR="00F83774" w:rsidRPr="005570E6" w:rsidRDefault="00F83774" w:rsidP="0071311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5570E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="Calibri" w:hAnsi="Calibri" w:cs="Calibri"/>
          <w:b/>
          <w:bCs/>
          <w:sz w:val="28"/>
          <w:szCs w:val="28"/>
        </w:rPr>
        <w:t xml:space="preserve">IX. </w:t>
      </w:r>
      <w:bookmarkEnd w:id="93"/>
      <w:r w:rsidRPr="00D011C7">
        <w:rPr>
          <w:rFonts w:ascii="Calibri" w:hAnsi="Calibri" w:cs="Calibri"/>
          <w:b/>
          <w:bCs/>
          <w:sz w:val="28"/>
          <w:szCs w:val="28"/>
        </w:rPr>
        <w:t xml:space="preserve">Kryteria naboru wniosków przez </w:t>
      </w:r>
      <w:bookmarkEnd w:id="94"/>
      <w:bookmarkEnd w:id="95"/>
      <w:r w:rsidRPr="00D011C7">
        <w:rPr>
          <w:rFonts w:ascii="Calibri" w:hAnsi="Calibri" w:cs="Calibri"/>
          <w:b/>
          <w:bCs/>
          <w:sz w:val="28"/>
          <w:szCs w:val="28"/>
        </w:rPr>
        <w:t xml:space="preserve">wojewodę 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Każdy wniosek złożony w ramach Programu musi spełnić </w:t>
      </w:r>
      <w:r w:rsidRPr="00EB26D7">
        <w:rPr>
          <w:sz w:val="24"/>
          <w:szCs w:val="24"/>
        </w:rPr>
        <w:t>kryteria formalne, określone w ust. 2.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Kryteria oceny formalnej (0-1 pkt):</w:t>
      </w:r>
    </w:p>
    <w:p w:rsidR="00F83774" w:rsidRPr="00D011C7" w:rsidRDefault="00F83774" w:rsidP="00EC4835">
      <w:pPr>
        <w:pStyle w:val="ListParagraph"/>
        <w:numPr>
          <w:ilvl w:val="0"/>
          <w:numId w:val="2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kompletnie wypełniony wniosek zgodnie z obowiązującym wzorem, przesłany w terminie</w:t>
      </w:r>
      <w:r>
        <w:rPr>
          <w:sz w:val="24"/>
          <w:szCs w:val="24"/>
        </w:rPr>
        <w:t>,</w:t>
      </w:r>
      <w:r w:rsidRPr="00D011C7">
        <w:rPr>
          <w:sz w:val="24"/>
          <w:szCs w:val="24"/>
        </w:rPr>
        <w:t xml:space="preserve"> </w:t>
      </w:r>
      <w:r w:rsidRPr="001A6592">
        <w:rPr>
          <w:sz w:val="24"/>
          <w:szCs w:val="24"/>
        </w:rPr>
        <w:t xml:space="preserve">we właściwej formie </w:t>
      </w:r>
      <w:r w:rsidRPr="00D011C7">
        <w:rPr>
          <w:sz w:val="24"/>
          <w:szCs w:val="24"/>
        </w:rPr>
        <w:t>i na właściwy adres;</w:t>
      </w:r>
    </w:p>
    <w:p w:rsidR="00F83774" w:rsidRPr="00D011C7" w:rsidRDefault="00F83774" w:rsidP="00EC4835">
      <w:pPr>
        <w:pStyle w:val="ListParagraph"/>
        <w:numPr>
          <w:ilvl w:val="0"/>
          <w:numId w:val="2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wniosek został złożony przez uprawniony podmiot i został podpisany przez osoby uprawnione;</w:t>
      </w:r>
    </w:p>
    <w:p w:rsidR="00F83774" w:rsidRPr="00D011C7" w:rsidRDefault="00F83774" w:rsidP="00EC4835">
      <w:pPr>
        <w:pStyle w:val="ListParagraph"/>
        <w:numPr>
          <w:ilvl w:val="0"/>
          <w:numId w:val="25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do wniosku zostały załączone wymagane załączniki</w:t>
      </w:r>
      <w:r>
        <w:rPr>
          <w:sz w:val="24"/>
          <w:szCs w:val="24"/>
        </w:rPr>
        <w:t xml:space="preserve"> (kalkulacja kosztów oraz informacje opisowe)</w:t>
      </w:r>
      <w:r w:rsidRPr="00D011C7">
        <w:rPr>
          <w:sz w:val="24"/>
          <w:szCs w:val="24"/>
        </w:rPr>
        <w:t>.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Wniosek, który nie spełnia wymogów formalnych</w:t>
      </w:r>
      <w:r>
        <w:rPr>
          <w:sz w:val="24"/>
          <w:szCs w:val="24"/>
        </w:rPr>
        <w:t>,</w:t>
      </w:r>
      <w:r w:rsidRPr="00D011C7">
        <w:rPr>
          <w:sz w:val="24"/>
          <w:szCs w:val="24"/>
        </w:rPr>
        <w:t xml:space="preserve"> będzie zwracany do uzupełnienia w wyznaczonym przez wojewodę terminie</w:t>
      </w:r>
      <w:r>
        <w:rPr>
          <w:sz w:val="24"/>
          <w:szCs w:val="24"/>
        </w:rPr>
        <w:t>,</w:t>
      </w:r>
      <w:r w:rsidRPr="00EC4835">
        <w:rPr>
          <w:sz w:val="24"/>
          <w:szCs w:val="24"/>
        </w:rPr>
        <w:t xml:space="preserve"> </w:t>
      </w:r>
      <w:r w:rsidRPr="002A7F34">
        <w:rPr>
          <w:sz w:val="24"/>
          <w:szCs w:val="24"/>
        </w:rPr>
        <w:t>nie dłuższym jednak niż 3 dni robocze</w:t>
      </w:r>
      <w:r w:rsidRPr="00D011C7">
        <w:rPr>
          <w:sz w:val="24"/>
          <w:szCs w:val="24"/>
        </w:rPr>
        <w:t>. Błędne uzupełnienie lub jego brak będzie skutkować odrzuceniem wniosku</w:t>
      </w:r>
      <w:r w:rsidRPr="00EC4835"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 xml:space="preserve">bez obowiązku poinformowania wnioskodawcy. Przez nieuzupełnienie wniosku należy rozumieć także </w:t>
      </w:r>
      <w:r>
        <w:rPr>
          <w:sz w:val="24"/>
          <w:szCs w:val="24"/>
        </w:rPr>
        <w:t xml:space="preserve">przekazanie </w:t>
      </w:r>
      <w:r w:rsidRPr="00D011C7">
        <w:rPr>
          <w:sz w:val="24"/>
          <w:szCs w:val="24"/>
        </w:rPr>
        <w:t>uzupełni</w:t>
      </w:r>
      <w:r>
        <w:rPr>
          <w:sz w:val="24"/>
          <w:szCs w:val="24"/>
        </w:rPr>
        <w:t>onego</w:t>
      </w:r>
      <w:r w:rsidRPr="00D011C7">
        <w:rPr>
          <w:sz w:val="24"/>
          <w:szCs w:val="24"/>
        </w:rPr>
        <w:t xml:space="preserve"> wniosku po wyznaczonym przez wojewodę terminie.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:rsidR="00F83774" w:rsidRPr="00D011C7" w:rsidRDefault="00F83774" w:rsidP="00EC4835">
      <w:pPr>
        <w:pStyle w:val="ListParagraph"/>
        <w:numPr>
          <w:ilvl w:val="0"/>
          <w:numId w:val="26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zakwalifikowany do oceny merytorycznej – w przypadku spełnienia wszystkich kryteriów formalnych;</w:t>
      </w:r>
    </w:p>
    <w:p w:rsidR="00F83774" w:rsidRPr="00D011C7" w:rsidRDefault="00F83774" w:rsidP="00EC4835">
      <w:pPr>
        <w:pStyle w:val="ListParagraph"/>
        <w:numPr>
          <w:ilvl w:val="0"/>
          <w:numId w:val="26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odrzucony – w przypadku niespełnienia któregokolwiek z kryteriów formalnych lub ich nieuzupełnienia w wymaganym terminie.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Ocenie merytorycznej podlegają wyłącznie wnioski spełniające kryteria formalne.</w:t>
      </w:r>
    </w:p>
    <w:p w:rsidR="00F83774" w:rsidRPr="004C29F9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Kryteria merytoryczne:</w:t>
      </w:r>
    </w:p>
    <w:p w:rsidR="00F83774" w:rsidRPr="00D011C7" w:rsidRDefault="00F83774" w:rsidP="00EC4835">
      <w:p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6.1.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>Kryteria oceny zostały określone w art. 13 ust. 6 ustawy z dnia 23 października 2018 r. o Funduszu Solidarnościowym; przy ocenie wniosku bierze się pod uwagę:</w:t>
      </w:r>
    </w:p>
    <w:p w:rsidR="00F83774" w:rsidRPr="00D011C7" w:rsidRDefault="00F83774" w:rsidP="00EC4835">
      <w:pPr>
        <w:pStyle w:val="ListParagraph"/>
        <w:numPr>
          <w:ilvl w:val="0"/>
          <w:numId w:val="18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adekwatność wniosku w odniesieniu do celów Programu;</w:t>
      </w:r>
    </w:p>
    <w:p w:rsidR="00F83774" w:rsidRPr="00D011C7" w:rsidRDefault="00F83774" w:rsidP="00EC4835">
      <w:pPr>
        <w:pStyle w:val="ListParagraph"/>
        <w:numPr>
          <w:ilvl w:val="0"/>
          <w:numId w:val="18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potencjalny wpływ zadań na beneficjentów, w tym także trwałość rezultatów zadań zawartych we wniosku;</w:t>
      </w:r>
    </w:p>
    <w:p w:rsidR="00F83774" w:rsidRPr="00D011C7" w:rsidRDefault="00F83774" w:rsidP="00EC4835">
      <w:pPr>
        <w:pStyle w:val="ListParagraph"/>
        <w:numPr>
          <w:ilvl w:val="0"/>
          <w:numId w:val="18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zasadność wysokości wnioskowanych środków w stosunku do celu, rezultatów i zakresu zadań, które obejmuje wniosek;</w:t>
      </w:r>
    </w:p>
    <w:p w:rsidR="00F83774" w:rsidRPr="00D011C7" w:rsidRDefault="00F83774" w:rsidP="00EC4835">
      <w:pPr>
        <w:pStyle w:val="ListParagraph"/>
        <w:numPr>
          <w:ilvl w:val="0"/>
          <w:numId w:val="18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zdolność organizacyjną wnioskodawcy oraz przygotowanie instytucjonalne do realizacji zadań.</w:t>
      </w:r>
    </w:p>
    <w:p w:rsidR="00F83774" w:rsidRPr="00D011C7" w:rsidRDefault="00F83774" w:rsidP="00EC4835">
      <w:pPr>
        <w:spacing w:line="360" w:lineRule="auto"/>
        <w:ind w:left="426"/>
        <w:rPr>
          <w:sz w:val="24"/>
          <w:szCs w:val="24"/>
        </w:rPr>
      </w:pPr>
      <w:r w:rsidRPr="00D011C7">
        <w:rPr>
          <w:sz w:val="24"/>
          <w:szCs w:val="24"/>
        </w:rPr>
        <w:t xml:space="preserve">Łączna liczba </w:t>
      </w:r>
      <w:r>
        <w:rPr>
          <w:sz w:val="24"/>
          <w:szCs w:val="24"/>
        </w:rPr>
        <w:t xml:space="preserve">możliwych do uzyskania </w:t>
      </w:r>
      <w:r w:rsidRPr="00D011C7">
        <w:rPr>
          <w:sz w:val="24"/>
          <w:szCs w:val="24"/>
        </w:rPr>
        <w:t xml:space="preserve">punktów za spełnienie kryteriów, o których mowa </w:t>
      </w:r>
      <w:r>
        <w:rPr>
          <w:sz w:val="24"/>
          <w:szCs w:val="24"/>
        </w:rPr>
        <w:t>powyżej</w:t>
      </w:r>
      <w:r w:rsidRPr="00D011C7">
        <w:rPr>
          <w:sz w:val="24"/>
          <w:szCs w:val="24"/>
        </w:rPr>
        <w:t xml:space="preserve"> wynosi </w:t>
      </w:r>
      <w:r w:rsidRPr="00D011C7">
        <w:rPr>
          <w:b/>
          <w:bCs/>
          <w:sz w:val="24"/>
          <w:szCs w:val="24"/>
        </w:rPr>
        <w:t>12 pkt</w:t>
      </w:r>
      <w:r w:rsidRPr="00D011C7">
        <w:rPr>
          <w:sz w:val="24"/>
          <w:szCs w:val="24"/>
        </w:rPr>
        <w:t xml:space="preserve"> (</w:t>
      </w:r>
      <w:r>
        <w:rPr>
          <w:sz w:val="24"/>
          <w:szCs w:val="24"/>
        </w:rPr>
        <w:t>0-</w:t>
      </w:r>
      <w:r w:rsidRPr="00D011C7">
        <w:rPr>
          <w:sz w:val="24"/>
          <w:szCs w:val="24"/>
        </w:rPr>
        <w:t>3 pkt za spełnienie każdego kryterium).</w:t>
      </w:r>
    </w:p>
    <w:p w:rsidR="00F83774" w:rsidRPr="00D011C7" w:rsidRDefault="00F83774" w:rsidP="00EC4835">
      <w:p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Pr="00D011C7">
        <w:rPr>
          <w:sz w:val="24"/>
          <w:szCs w:val="24"/>
        </w:rPr>
        <w:t>Ponadto</w:t>
      </w:r>
      <w:r>
        <w:rPr>
          <w:sz w:val="24"/>
          <w:szCs w:val="24"/>
        </w:rPr>
        <w:t>,</w:t>
      </w:r>
      <w:r w:rsidRPr="00D011C7">
        <w:rPr>
          <w:sz w:val="24"/>
          <w:szCs w:val="24"/>
        </w:rPr>
        <w:t xml:space="preserve"> uwzględnion</w:t>
      </w:r>
      <w:r>
        <w:rPr>
          <w:sz w:val="24"/>
          <w:szCs w:val="24"/>
        </w:rPr>
        <w:t>a</w:t>
      </w:r>
      <w:r w:rsidRPr="00D011C7">
        <w:rPr>
          <w:sz w:val="24"/>
          <w:szCs w:val="24"/>
        </w:rPr>
        <w:t xml:space="preserve"> zostan</w:t>
      </w:r>
      <w:r>
        <w:rPr>
          <w:sz w:val="24"/>
          <w:szCs w:val="24"/>
        </w:rPr>
        <w:t>ie</w:t>
      </w:r>
      <w:r>
        <w:rPr>
          <w:color w:val="000000"/>
          <w:sz w:val="24"/>
          <w:szCs w:val="24"/>
        </w:rPr>
        <w:t xml:space="preserve"> </w:t>
      </w:r>
      <w:r w:rsidRPr="008D32A6">
        <w:rPr>
          <w:color w:val="000000"/>
          <w:sz w:val="24"/>
          <w:szCs w:val="24"/>
        </w:rPr>
        <w:t>ocena kalkulacji kosztów realizacji usług asysten</w:t>
      </w:r>
      <w:r>
        <w:rPr>
          <w:color w:val="000000"/>
          <w:sz w:val="24"/>
          <w:szCs w:val="24"/>
        </w:rPr>
        <w:t>cji osobistej</w:t>
      </w:r>
      <w:r w:rsidRPr="008D32A6">
        <w:rPr>
          <w:color w:val="000000"/>
          <w:sz w:val="24"/>
          <w:szCs w:val="24"/>
        </w:rPr>
        <w:t xml:space="preserve"> pod względem spójności z opisem działań, a także adekwatności i celowości w odniesieniu do przedstawionego we wniosku zakresu rzeczowego zadania</w:t>
      </w:r>
      <w:r>
        <w:rPr>
          <w:color w:val="000000"/>
          <w:sz w:val="24"/>
          <w:szCs w:val="24"/>
        </w:rPr>
        <w:t xml:space="preserve"> </w:t>
      </w:r>
      <w:r w:rsidRPr="00D011C7">
        <w:rPr>
          <w:sz w:val="24"/>
          <w:szCs w:val="24"/>
        </w:rPr>
        <w:t>(0-3 pkt).</w:t>
      </w:r>
    </w:p>
    <w:p w:rsidR="00F83774" w:rsidRPr="00D011C7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D011C7">
        <w:rPr>
          <w:b/>
          <w:bCs/>
          <w:sz w:val="24"/>
          <w:szCs w:val="24"/>
        </w:rPr>
        <w:t xml:space="preserve"> pkt</w:t>
      </w:r>
      <w:r w:rsidRPr="00D011C7">
        <w:rPr>
          <w:sz w:val="24"/>
          <w:szCs w:val="24"/>
        </w:rPr>
        <w:t>.</w:t>
      </w:r>
    </w:p>
    <w:p w:rsidR="00F83774" w:rsidRPr="008D32A6" w:rsidRDefault="00F83774" w:rsidP="00EC4835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sz w:val="24"/>
          <w:szCs w:val="24"/>
        </w:rPr>
      </w:pPr>
      <w:r w:rsidRPr="008D32A6">
        <w:rPr>
          <w:sz w:val="24"/>
          <w:szCs w:val="24"/>
        </w:rPr>
        <w:t xml:space="preserve">Rekomendacji podlegają wnioski, które </w:t>
      </w:r>
      <w:r w:rsidRPr="00126053">
        <w:rPr>
          <w:sz w:val="24"/>
          <w:szCs w:val="24"/>
        </w:rPr>
        <w:t>w ramach każdego kryterium oceny, o którym mowa w ust. 6.1 i ust. 6.2</w:t>
      </w:r>
      <w:r>
        <w:rPr>
          <w:sz w:val="24"/>
          <w:szCs w:val="24"/>
        </w:rPr>
        <w:t xml:space="preserve"> </w:t>
      </w:r>
      <w:r w:rsidRPr="008D32A6">
        <w:rPr>
          <w:sz w:val="24"/>
          <w:szCs w:val="24"/>
        </w:rPr>
        <w:t xml:space="preserve">uzyskają </w:t>
      </w:r>
      <w:r>
        <w:rPr>
          <w:sz w:val="24"/>
          <w:szCs w:val="24"/>
        </w:rPr>
        <w:t>co najmniej 1 pkt</w:t>
      </w:r>
      <w:r w:rsidRPr="008D32A6">
        <w:rPr>
          <w:sz w:val="24"/>
          <w:szCs w:val="24"/>
        </w:rPr>
        <w:t>.</w:t>
      </w:r>
    </w:p>
    <w:p w:rsidR="00F83774" w:rsidRPr="005570E6" w:rsidRDefault="00F83774" w:rsidP="00713116">
      <w:pPr>
        <w:spacing w:line="360" w:lineRule="auto"/>
        <w:rPr>
          <w:color w:val="000000"/>
          <w:sz w:val="24"/>
          <w:szCs w:val="24"/>
        </w:rPr>
      </w:pPr>
    </w:p>
    <w:p w:rsidR="00F83774" w:rsidRPr="005570E6" w:rsidRDefault="00F83774" w:rsidP="00BB740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="Calibri" w:hAnsi="Calibri" w:cs="Calibri"/>
          <w:b/>
          <w:bCs/>
          <w:sz w:val="28"/>
          <w:szCs w:val="28"/>
        </w:rPr>
        <w:t>X.</w:t>
      </w:r>
      <w:r w:rsidRPr="005570E6">
        <w:rPr>
          <w:rFonts w:ascii="Calibri" w:hAnsi="Calibri" w:cs="Calibri"/>
          <w:b/>
          <w:bCs/>
          <w:sz w:val="28"/>
          <w:szCs w:val="28"/>
        </w:rPr>
        <w:t xml:space="preserve"> Przetwarzanie danych osobowych</w:t>
      </w:r>
      <w:bookmarkEnd w:id="103"/>
      <w:bookmarkEnd w:id="104"/>
    </w:p>
    <w:p w:rsidR="00F83774" w:rsidRPr="00A704FD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040FC4">
        <w:rPr>
          <w:rFonts w:ascii="Calibri" w:hAnsi="Calibri" w:cs="Calibri"/>
        </w:rPr>
        <w:t xml:space="preserve">Jeżeli w związku z realizacją przedmiotu umowy zaistnieje potrzeba przetwarzania danych osobowych osób fizycznych przez gminę/powiat lub inny podmiot, któremu gmina/powiat zleciła realizację Programu, obowiązki administratora danych osobowych tych osób będą wykonywane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„RODO”. </w:t>
      </w:r>
      <w:r w:rsidRPr="00BC4A44">
        <w:rPr>
          <w:rFonts w:ascii="Calibri" w:hAnsi="Calibri" w:cs="Calibri"/>
        </w:rPr>
        <w:t xml:space="preserve">W szczególności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lub inny podmiot, któremu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zleciła realizację </w:t>
      </w:r>
      <w:r>
        <w:rPr>
          <w:rFonts w:ascii="Calibri" w:hAnsi="Calibri" w:cs="Calibri"/>
        </w:rPr>
        <w:t>Programu</w:t>
      </w:r>
      <w:r w:rsidRPr="00BC4A44">
        <w:rPr>
          <w:rFonts w:ascii="Calibri" w:hAnsi="Calibri" w:cs="Calibri"/>
        </w:rPr>
        <w:t xml:space="preserve">, przekaże tym osobom informacje, o których mowa w art. 13 lub w art. 14 RODO. W tym celu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lub inny podmiot, któremu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zleciła realizację </w:t>
      </w:r>
      <w:r>
        <w:rPr>
          <w:rFonts w:ascii="Calibri" w:hAnsi="Calibri" w:cs="Calibri"/>
        </w:rPr>
        <w:t>Programu</w:t>
      </w:r>
      <w:r w:rsidRPr="00BC4A44">
        <w:rPr>
          <w:rFonts w:ascii="Calibri" w:hAnsi="Calibri" w:cs="Calibri"/>
        </w:rPr>
        <w:t>,</w:t>
      </w:r>
      <w:r w:rsidRPr="00BC4A44" w:rsidDel="00C91B8C">
        <w:rPr>
          <w:rFonts w:ascii="Calibri" w:hAnsi="Calibri" w:cs="Calibri"/>
        </w:rPr>
        <w:t xml:space="preserve"> </w:t>
      </w:r>
      <w:r w:rsidRPr="00BC4A44">
        <w:rPr>
          <w:rFonts w:ascii="Calibri" w:hAnsi="Calibri" w:cs="Calibri"/>
        </w:rPr>
        <w:t>przekaże osobie fizycznej, o której mowa w zdaniu pierwszym, pisemną informację o przetwarzaniu jej danych osobowych, co może nastąpić w szczególności poprzez przekazanie osobie fizycznej formularza przetwarzania danych osobowych</w:t>
      </w:r>
      <w:r w:rsidRPr="00BC4A44">
        <w:rPr>
          <w:rFonts w:ascii="Calibri" w:hAnsi="Calibri" w:cs="Calibri"/>
          <w:b/>
          <w:bCs/>
        </w:rPr>
        <w:t xml:space="preserve"> </w:t>
      </w:r>
      <w:r w:rsidRPr="00BC4A44">
        <w:rPr>
          <w:rFonts w:ascii="Calibri" w:hAnsi="Calibri" w:cs="Calibri"/>
        </w:rPr>
        <w:t xml:space="preserve">zgodnego z ustalonym wzorem przez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minę/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lub inny podmiot, któremu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zleciła realizację </w:t>
      </w:r>
      <w:r>
        <w:rPr>
          <w:rFonts w:ascii="Calibri" w:hAnsi="Calibri" w:cs="Calibri"/>
        </w:rPr>
        <w:t>Programu</w:t>
      </w:r>
      <w:r w:rsidRPr="00BC4A44">
        <w:rPr>
          <w:rFonts w:ascii="Calibri" w:hAnsi="Calibri" w:cs="Calibri"/>
        </w:rPr>
        <w:t xml:space="preserve">. Podpisany egzemplarz informacji lub formularza,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lub inny podmiot, któremu </w:t>
      </w:r>
      <w:r>
        <w:rPr>
          <w:rFonts w:ascii="Calibri" w:hAnsi="Calibri" w:cs="Calibri"/>
        </w:rPr>
        <w:t>g</w:t>
      </w:r>
      <w:r w:rsidRPr="00BC4A44">
        <w:rPr>
          <w:rFonts w:ascii="Calibri" w:hAnsi="Calibri" w:cs="Calibri"/>
        </w:rPr>
        <w:t>mina/</w:t>
      </w:r>
      <w:r>
        <w:rPr>
          <w:rFonts w:ascii="Calibri" w:hAnsi="Calibri" w:cs="Calibri"/>
        </w:rPr>
        <w:t>p</w:t>
      </w:r>
      <w:r w:rsidRPr="00BC4A44">
        <w:rPr>
          <w:rFonts w:ascii="Calibri" w:hAnsi="Calibri" w:cs="Calibri"/>
        </w:rPr>
        <w:t xml:space="preserve">owiat zleciła realizację </w:t>
      </w:r>
      <w:r>
        <w:rPr>
          <w:rFonts w:ascii="Calibri" w:hAnsi="Calibri" w:cs="Calibri"/>
        </w:rPr>
        <w:t>Programu</w:t>
      </w:r>
      <w:r w:rsidRPr="00BC4A44">
        <w:rPr>
          <w:rFonts w:ascii="Calibri" w:hAnsi="Calibri" w:cs="Calibri"/>
        </w:rPr>
        <w:t xml:space="preserve"> zachowa w dokumentacji finansowo-rzeczowej dotyczącej realizacji umowy. </w:t>
      </w:r>
    </w:p>
    <w:p w:rsidR="00F83774" w:rsidRPr="00040FC4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040FC4">
        <w:rPr>
          <w:rFonts w:ascii="Calibri" w:hAnsi="Calibri" w:cs="Calibri"/>
        </w:rPr>
        <w:t>Za realizację obowiązku informacyjnego, o którym mowa w art. 13 lub art. 14 RODO, pełną odpowiedzialność ponosi gmina/powiat lub inny podmiot, któremu gmina/powiat zleciła realizację Programu.</w:t>
      </w:r>
    </w:p>
    <w:p w:rsidR="00F83774" w:rsidRPr="00A704FD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A704FD">
        <w:rPr>
          <w:rFonts w:ascii="Calibri" w:hAnsi="Calibri" w:cs="Calibri"/>
        </w:rPr>
        <w:t xml:space="preserve">Gmina/powiat lub inny podmiot, któremu </w:t>
      </w:r>
      <w:r>
        <w:rPr>
          <w:rFonts w:ascii="Calibri" w:hAnsi="Calibri" w:cs="Calibri"/>
        </w:rPr>
        <w:t xml:space="preserve">gmina/powiat zleciła </w:t>
      </w:r>
      <w:r w:rsidRPr="00A704FD">
        <w:rPr>
          <w:rFonts w:ascii="Calibri" w:hAnsi="Calibri" w:cs="Calibri"/>
        </w:rPr>
        <w:t xml:space="preserve">realizację </w:t>
      </w:r>
      <w:r>
        <w:rPr>
          <w:rFonts w:ascii="Calibri" w:hAnsi="Calibri" w:cs="Calibri"/>
        </w:rPr>
        <w:t xml:space="preserve">Programu </w:t>
      </w:r>
      <w:r w:rsidRPr="00A704FD">
        <w:rPr>
          <w:rFonts w:ascii="Calibri" w:hAnsi="Calibri" w:cs="Calibri"/>
        </w:rPr>
        <w:t>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:rsidR="00F83774" w:rsidRPr="00A704FD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A704FD">
        <w:rPr>
          <w:rFonts w:ascii="Calibri" w:hAnsi="Calibri" w:cs="Calibri"/>
        </w:rPr>
        <w:t>Dane osób fizycznych przetwarzane przez gminę/powiat</w:t>
      </w:r>
      <w:r>
        <w:rPr>
          <w:rFonts w:ascii="Calibri" w:hAnsi="Calibri" w:cs="Calibri"/>
        </w:rPr>
        <w:t xml:space="preserve"> </w:t>
      </w:r>
      <w:r w:rsidRPr="00A704FD">
        <w:rPr>
          <w:rFonts w:ascii="Calibri" w:hAnsi="Calibri" w:cs="Calibri"/>
        </w:rPr>
        <w:t xml:space="preserve">lub inny podmiot, któremu </w:t>
      </w:r>
      <w:r>
        <w:rPr>
          <w:rFonts w:ascii="Calibri" w:hAnsi="Calibri" w:cs="Calibri"/>
        </w:rPr>
        <w:t>gmina/powiat zleciła realizację Programu</w:t>
      </w:r>
      <w:r w:rsidRPr="00A704FD">
        <w:rPr>
          <w:rFonts w:ascii="Calibri" w:hAnsi="Calibri" w:cs="Calibri"/>
        </w:rPr>
        <w:t>, w szczególności dane uczestników</w:t>
      </w:r>
      <w:r>
        <w:rPr>
          <w:rFonts w:ascii="Calibri" w:hAnsi="Calibri" w:cs="Calibri"/>
        </w:rPr>
        <w:t xml:space="preserve">, </w:t>
      </w:r>
      <w:r w:rsidRPr="00A704FD">
        <w:rPr>
          <w:rFonts w:ascii="Calibri" w:hAnsi="Calibri" w:cs="Calibri"/>
        </w:rPr>
        <w:t>mogą być udostępniane Ministrowi lub wojewodzie do celów sprawozdawczych</w:t>
      </w:r>
      <w:r>
        <w:rPr>
          <w:rFonts w:ascii="Calibri" w:hAnsi="Calibri" w:cs="Calibri"/>
        </w:rPr>
        <w:t>, kontrolnych oraz nadzoru.</w:t>
      </w:r>
    </w:p>
    <w:p w:rsidR="00F83774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A704FD">
        <w:rPr>
          <w:rFonts w:ascii="Calibri" w:hAnsi="Calibri" w:cs="Calibri"/>
        </w:rPr>
        <w:t xml:space="preserve">W przypadku udostępniania Ministrowi lub wojewodzie danych osób, o których mowa w ust. 4, gmina/powiat lub inny podmiot, któremu </w:t>
      </w:r>
      <w:r>
        <w:rPr>
          <w:rFonts w:ascii="Calibri" w:hAnsi="Calibri" w:cs="Calibri"/>
        </w:rPr>
        <w:t xml:space="preserve">gmina/powiat zleciła </w:t>
      </w:r>
      <w:r w:rsidRPr="00A704FD">
        <w:rPr>
          <w:rFonts w:ascii="Calibri" w:hAnsi="Calibri" w:cs="Calibri"/>
        </w:rPr>
        <w:t xml:space="preserve">realizację </w:t>
      </w:r>
      <w:r>
        <w:rPr>
          <w:rFonts w:ascii="Calibri" w:hAnsi="Calibri" w:cs="Calibri"/>
        </w:rPr>
        <w:t xml:space="preserve">Programu, </w:t>
      </w:r>
      <w:r w:rsidRPr="00A704FD">
        <w:rPr>
          <w:rFonts w:ascii="Calibri" w:hAnsi="Calibri" w:cs="Calibri"/>
        </w:rPr>
        <w:t xml:space="preserve">zrealizuje w imieniu Ministra lub wojewody obowiązek wynikający z art. 14 RODO </w:t>
      </w:r>
      <w:r>
        <w:rPr>
          <w:rFonts w:ascii="Calibri" w:hAnsi="Calibri" w:cs="Calibri"/>
        </w:rPr>
        <w:t>oraz</w:t>
      </w:r>
      <w:r w:rsidRPr="00A704FD">
        <w:rPr>
          <w:rFonts w:ascii="Calibri" w:hAnsi="Calibri" w:cs="Calibri"/>
        </w:rPr>
        <w:t xml:space="preserve"> poinformuje te osoby o przetwarzaniu ich danych przez Ministra lub wojewodę.</w:t>
      </w:r>
      <w:r w:rsidRPr="00013359">
        <w:rPr>
          <w:rFonts w:ascii="Calibri" w:hAnsi="Calibri" w:cs="Calibri"/>
        </w:rPr>
        <w:t xml:space="preserve"> </w:t>
      </w:r>
      <w:r w:rsidRPr="00A704FD">
        <w:rPr>
          <w:rFonts w:ascii="Calibri" w:hAnsi="Calibri" w:cs="Calibri"/>
        </w:rPr>
        <w:t>Wzór Klauzuli informacyjn</w:t>
      </w:r>
      <w:r>
        <w:rPr>
          <w:rFonts w:ascii="Calibri" w:hAnsi="Calibri" w:cs="Calibri"/>
        </w:rPr>
        <w:t>ej</w:t>
      </w:r>
      <w:r w:rsidRPr="00A704FD">
        <w:rPr>
          <w:rFonts w:ascii="Calibri" w:hAnsi="Calibri" w:cs="Calibri"/>
        </w:rPr>
        <w:t xml:space="preserve"> RODO w ramach Programu „Asystent osobisty osoby niepełnosprawnej” – edycja 2023 </w:t>
      </w:r>
      <w:r w:rsidRPr="00D951D1">
        <w:rPr>
          <w:rFonts w:ascii="Calibri" w:hAnsi="Calibri" w:cs="Calibri"/>
        </w:rPr>
        <w:t xml:space="preserve">Ministra Rodziny i Polityki Społecznej </w:t>
      </w:r>
      <w:r w:rsidRPr="00A704FD">
        <w:rPr>
          <w:rFonts w:ascii="Calibri" w:hAnsi="Calibri" w:cs="Calibri"/>
        </w:rPr>
        <w:t>dotycząc</w:t>
      </w:r>
      <w:r>
        <w:rPr>
          <w:rFonts w:ascii="Calibri" w:hAnsi="Calibri" w:cs="Calibri"/>
        </w:rPr>
        <w:t>y</w:t>
      </w:r>
      <w:r w:rsidRPr="00A704FD">
        <w:rPr>
          <w:rFonts w:ascii="Calibri" w:hAnsi="Calibri" w:cs="Calibri"/>
        </w:rPr>
        <w:t xml:space="preserve"> realizacji obowiązku poinformowania osoby o przetwarzaniu ich danych przez Ministra stanowi Załącznik nr 1</w:t>
      </w:r>
      <w:r>
        <w:rPr>
          <w:rFonts w:ascii="Calibri" w:hAnsi="Calibri" w:cs="Calibri"/>
        </w:rPr>
        <w:t>2</w:t>
      </w:r>
      <w:r w:rsidRPr="00A704FD">
        <w:rPr>
          <w:rFonts w:ascii="Calibri" w:hAnsi="Calibri" w:cs="Calibri"/>
        </w:rPr>
        <w:t xml:space="preserve"> do Programu.</w:t>
      </w:r>
    </w:p>
    <w:p w:rsidR="00F83774" w:rsidRPr="00993347" w:rsidRDefault="00F83774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="Calibri" w:hAnsi="Calibri" w:cs="Calibri"/>
        </w:rPr>
      </w:pPr>
      <w:r w:rsidRPr="00A704FD">
        <w:rPr>
          <w:rFonts w:ascii="Calibri" w:hAnsi="Calibri" w:cs="Calibri"/>
        </w:rPr>
        <w:t>Zasady</w:t>
      </w:r>
      <w:r>
        <w:rPr>
          <w:rFonts w:ascii="Calibri" w:hAnsi="Calibri" w:cs="Calibri"/>
        </w:rPr>
        <w:t xml:space="preserve">, o których mowa </w:t>
      </w:r>
      <w:r w:rsidRPr="00A704FD">
        <w:rPr>
          <w:rFonts w:ascii="Calibri" w:hAnsi="Calibri" w:cs="Calibri"/>
        </w:rPr>
        <w:t>w ust. 1</w:t>
      </w:r>
      <w:r>
        <w:rPr>
          <w:rFonts w:ascii="Calibri" w:hAnsi="Calibri" w:cs="Calibri"/>
        </w:rPr>
        <w:t>-5,</w:t>
      </w:r>
      <w:r w:rsidRPr="00A704FD">
        <w:rPr>
          <w:rFonts w:ascii="Calibri" w:hAnsi="Calibri" w:cs="Calibri"/>
        </w:rPr>
        <w:t xml:space="preserve"> mają odpowiednie zastosowanie do przetwarzania danych </w:t>
      </w:r>
      <w:r>
        <w:rPr>
          <w:rFonts w:ascii="Calibri" w:hAnsi="Calibri" w:cs="Calibri"/>
        </w:rPr>
        <w:t xml:space="preserve">osobowych </w:t>
      </w:r>
      <w:r w:rsidRPr="00A704FD">
        <w:rPr>
          <w:rFonts w:ascii="Calibri" w:hAnsi="Calibri" w:cs="Calibri"/>
        </w:rPr>
        <w:t xml:space="preserve">przez wojewodę. 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A704FD" w:rsidRDefault="00F83774" w:rsidP="00993347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="Calibri" w:hAnsi="Calibri" w:cs="Calibri"/>
          <w:b/>
          <w:bCs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:rsidR="00F83774" w:rsidRPr="001C77DB" w:rsidRDefault="00F83774" w:rsidP="00713116">
      <w:pPr>
        <w:spacing w:line="360" w:lineRule="auto"/>
        <w:rPr>
          <w:b/>
          <w:bCs/>
          <w:sz w:val="24"/>
          <w:szCs w:val="24"/>
        </w:rPr>
      </w:pPr>
      <w:r w:rsidRPr="001C77DB">
        <w:rPr>
          <w:b/>
          <w:bCs/>
          <w:sz w:val="24"/>
          <w:szCs w:val="24"/>
        </w:rPr>
        <w:t>Do zadań Ministra należy: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Opracowanie Programu.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Ogłoszenie Programu oraz zamieszczenie ogłoszenia o naborze wniosków w Biuletynie Informacji Publicznej na stronie podmiotowej Ministra.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Weryfikowanie złożonych przez wojewodów list rekomendowanych wniosków i ich zatwierdzenie do finansowania w ramach Programu, w ramach oceny formaln</w:t>
      </w:r>
      <w:r>
        <w:rPr>
          <w:color w:val="000000"/>
          <w:sz w:val="24"/>
          <w:szCs w:val="24"/>
        </w:rPr>
        <w:t>ej</w:t>
      </w:r>
      <w:r w:rsidRPr="00D011C7">
        <w:rPr>
          <w:color w:val="000000"/>
          <w:sz w:val="24"/>
          <w:szCs w:val="24"/>
        </w:rPr>
        <w:t>:</w:t>
      </w:r>
    </w:p>
    <w:p w:rsidR="00F83774" w:rsidRPr="00D011C7" w:rsidRDefault="00F83774" w:rsidP="00EC483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D011C7">
        <w:rPr>
          <w:sz w:val="24"/>
          <w:szCs w:val="24"/>
        </w:rPr>
        <w:t>wniosek został kompletnie i prawidłowo wypełniony, zgodnie z obowiązującym wzorem, przesłany w terminie</w:t>
      </w:r>
      <w:r>
        <w:rPr>
          <w:sz w:val="24"/>
          <w:szCs w:val="24"/>
        </w:rPr>
        <w:t>,</w:t>
      </w:r>
      <w:r w:rsidRPr="00D011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właściwej formie </w:t>
      </w:r>
      <w:r w:rsidRPr="00D011C7">
        <w:rPr>
          <w:sz w:val="24"/>
          <w:szCs w:val="24"/>
        </w:rPr>
        <w:t>i na właściwy adres;</w:t>
      </w:r>
    </w:p>
    <w:p w:rsidR="00F83774" w:rsidRPr="00D011C7" w:rsidRDefault="00F83774" w:rsidP="00EC483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wniosek został złożony przez uprawniony podmiot.</w:t>
      </w:r>
    </w:p>
    <w:p w:rsidR="00F83774" w:rsidRPr="00EC4835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Opublikowanie w Biuletynie Informacji Publicznej na stronie podmiotowej Ministra zatwierdzonej listy rekomendowanych wniosków do finansowania w ramach Programu.</w:t>
      </w:r>
    </w:p>
    <w:p w:rsidR="00F83774" w:rsidRPr="00EC4835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D011C7">
        <w:rPr>
          <w:color w:val="000000"/>
          <w:sz w:val="24"/>
          <w:szCs w:val="24"/>
        </w:rPr>
        <w:t>Zawieranie umów z wojewodami w sprawie przekazania środków Funduszu przyznanych w ramach Programu.</w:t>
      </w:r>
    </w:p>
    <w:p w:rsidR="00F83774" w:rsidRPr="00EC4835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EC4835">
        <w:rPr>
          <w:color w:val="000000"/>
          <w:sz w:val="24"/>
          <w:szCs w:val="24"/>
        </w:rPr>
        <w:t>Przygotowanie wzorów: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wniosku gminy/powiatu na środki finansowe z Programu</w:t>
      </w:r>
      <w:r w:rsidRPr="00B83780">
        <w:rPr>
          <w:sz w:val="24"/>
          <w:szCs w:val="24"/>
        </w:rPr>
        <w:t xml:space="preserve"> </w:t>
      </w:r>
      <w:r w:rsidRPr="00D951D1">
        <w:rPr>
          <w:sz w:val="24"/>
          <w:szCs w:val="24"/>
        </w:rPr>
        <w:t>„Asystent osobisty osoby niepełnosprawnej” – edycja 2023</w:t>
      </w:r>
      <w:r>
        <w:rPr>
          <w:sz w:val="24"/>
          <w:szCs w:val="24"/>
        </w:rPr>
        <w:t xml:space="preserve"> wraz z kalkulacją</w:t>
      </w:r>
      <w:r w:rsidRPr="00B83780">
        <w:rPr>
          <w:sz w:val="24"/>
          <w:szCs w:val="24"/>
        </w:rPr>
        <w:t xml:space="preserve"> przewidywanych kosztów realizacji zdania</w:t>
      </w:r>
      <w:r w:rsidRPr="00D011C7">
        <w:rPr>
          <w:sz w:val="24"/>
          <w:szCs w:val="24"/>
        </w:rPr>
        <w:t>, który stanowi załącznik nr 1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wniosku wojewody na środki finansowe z Programu</w:t>
      </w:r>
      <w:r>
        <w:rPr>
          <w:sz w:val="24"/>
          <w:szCs w:val="24"/>
        </w:rPr>
        <w:t xml:space="preserve"> </w:t>
      </w:r>
      <w:r w:rsidRPr="00D951D1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2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listy rekomendowanych wniosków do finansowania w ramach Programu</w:t>
      </w:r>
      <w:r w:rsidRPr="00D951D1">
        <w:t xml:space="preserve"> </w:t>
      </w:r>
      <w:r w:rsidRPr="00D951D1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3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sprawozdania gmin/powiatów</w:t>
      </w:r>
      <w:r w:rsidRPr="00D011C7">
        <w:rPr>
          <w:sz w:val="22"/>
          <w:szCs w:val="22"/>
        </w:rPr>
        <w:t xml:space="preserve"> </w:t>
      </w:r>
      <w:r w:rsidRPr="00D011C7">
        <w:rPr>
          <w:sz w:val="24"/>
          <w:szCs w:val="24"/>
        </w:rPr>
        <w:t>z realizacji Programu</w:t>
      </w:r>
      <w:r>
        <w:rPr>
          <w:sz w:val="24"/>
          <w:szCs w:val="24"/>
        </w:rPr>
        <w:t xml:space="preserve"> </w:t>
      </w:r>
      <w:r w:rsidRPr="00D951D1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4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sprawozdania wojewody z realizacji Programu</w:t>
      </w:r>
      <w:r>
        <w:rPr>
          <w:sz w:val="24"/>
          <w:szCs w:val="24"/>
        </w:rPr>
        <w:t xml:space="preserve"> </w:t>
      </w:r>
      <w:r w:rsidRPr="00D951D1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5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oświadczenia o przyjęciu środków finansowych z Programu</w:t>
      </w:r>
      <w:r>
        <w:rPr>
          <w:sz w:val="24"/>
          <w:szCs w:val="24"/>
        </w:rPr>
        <w:t xml:space="preserve"> </w:t>
      </w:r>
      <w:r w:rsidRPr="00D53252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karty zgłoszenia do Programu</w:t>
      </w:r>
      <w:r>
        <w:rPr>
          <w:sz w:val="24"/>
          <w:szCs w:val="24"/>
        </w:rPr>
        <w:t xml:space="preserve"> </w:t>
      </w:r>
      <w:r w:rsidRPr="00D53252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7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 xml:space="preserve">karty zakresu </w:t>
      </w:r>
      <w:r>
        <w:rPr>
          <w:sz w:val="24"/>
          <w:szCs w:val="24"/>
        </w:rPr>
        <w:t>czynności w ramach usługi asystencji osobistej</w:t>
      </w:r>
      <w:r w:rsidRPr="00D011C7">
        <w:rPr>
          <w:sz w:val="24"/>
          <w:szCs w:val="24"/>
        </w:rPr>
        <w:t xml:space="preserve"> do Programu</w:t>
      </w:r>
      <w:r>
        <w:rPr>
          <w:sz w:val="24"/>
          <w:szCs w:val="24"/>
        </w:rPr>
        <w:t xml:space="preserve"> </w:t>
      </w:r>
      <w:r w:rsidRPr="00D53252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8 do Programu;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karty realizacji usług asysten</w:t>
      </w:r>
      <w:r>
        <w:rPr>
          <w:sz w:val="24"/>
          <w:szCs w:val="24"/>
        </w:rPr>
        <w:t>cji osobistej</w:t>
      </w:r>
      <w:r w:rsidRPr="00D011C7">
        <w:rPr>
          <w:sz w:val="24"/>
          <w:szCs w:val="24"/>
        </w:rPr>
        <w:t xml:space="preserve"> w ramach Programu</w:t>
      </w:r>
      <w:r>
        <w:rPr>
          <w:sz w:val="24"/>
          <w:szCs w:val="24"/>
        </w:rPr>
        <w:t xml:space="preserve"> </w:t>
      </w:r>
      <w:r w:rsidRPr="00D53252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9 do Programu;</w:t>
      </w:r>
    </w:p>
    <w:p w:rsidR="00F83774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D011C7">
        <w:rPr>
          <w:sz w:val="24"/>
          <w:szCs w:val="24"/>
        </w:rPr>
        <w:t>ewidencji przebiegu pojazdu w ramach Programu</w:t>
      </w:r>
      <w:r>
        <w:rPr>
          <w:sz w:val="24"/>
          <w:szCs w:val="24"/>
        </w:rPr>
        <w:t xml:space="preserve"> </w:t>
      </w:r>
      <w:r w:rsidRPr="00D53252">
        <w:rPr>
          <w:sz w:val="24"/>
          <w:szCs w:val="24"/>
        </w:rPr>
        <w:t>„Asystent osobisty osoby niepełnosprawnej” – edycja 2023</w:t>
      </w:r>
      <w:r w:rsidRPr="00D011C7">
        <w:rPr>
          <w:sz w:val="24"/>
          <w:szCs w:val="24"/>
        </w:rPr>
        <w:t>, który stanowi załącznik nr 10 do Programu</w:t>
      </w:r>
      <w:r>
        <w:rPr>
          <w:sz w:val="24"/>
          <w:szCs w:val="24"/>
        </w:rPr>
        <w:t>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BA5756">
        <w:rPr>
          <w:sz w:val="24"/>
          <w:szCs w:val="24"/>
        </w:rPr>
        <w:t>ewidencj</w:t>
      </w:r>
      <w:r>
        <w:rPr>
          <w:sz w:val="24"/>
          <w:szCs w:val="24"/>
        </w:rPr>
        <w:t>i</w:t>
      </w:r>
      <w:r w:rsidRPr="00BA5756">
        <w:rPr>
          <w:sz w:val="24"/>
          <w:szCs w:val="24"/>
        </w:rPr>
        <w:t xml:space="preserve"> biletów komunikac</w:t>
      </w:r>
      <w:r>
        <w:rPr>
          <w:sz w:val="24"/>
          <w:szCs w:val="24"/>
        </w:rPr>
        <w:t>yjnych</w:t>
      </w:r>
      <w:r w:rsidRPr="00BA5756">
        <w:rPr>
          <w:sz w:val="24"/>
          <w:szCs w:val="24"/>
        </w:rPr>
        <w:t xml:space="preserve"> w ramach Programu „Asystent osobisty osoby niepełnosprawnej” – edycja 2023</w:t>
      </w:r>
      <w:r>
        <w:rPr>
          <w:sz w:val="24"/>
          <w:szCs w:val="24"/>
        </w:rPr>
        <w:t xml:space="preserve">, </w:t>
      </w:r>
      <w:r w:rsidRPr="00BA5756">
        <w:rPr>
          <w:sz w:val="24"/>
          <w:szCs w:val="24"/>
        </w:rPr>
        <w:t>który stanowi załącznik nr 10</w:t>
      </w:r>
      <w:r>
        <w:rPr>
          <w:sz w:val="24"/>
          <w:szCs w:val="24"/>
        </w:rPr>
        <w:t>a</w:t>
      </w:r>
      <w:r w:rsidRPr="00BA5756">
        <w:rPr>
          <w:sz w:val="24"/>
          <w:szCs w:val="24"/>
        </w:rPr>
        <w:t xml:space="preserve"> do Programu</w:t>
      </w:r>
      <w:r>
        <w:rPr>
          <w:sz w:val="24"/>
          <w:szCs w:val="24"/>
        </w:rPr>
        <w:t>;</w:t>
      </w:r>
    </w:p>
    <w:p w:rsidR="00F83774" w:rsidRPr="00D011C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karty oceny wniosku gminy/powiatu w ramach Programu</w:t>
      </w:r>
      <w:r>
        <w:rPr>
          <w:color w:val="000000"/>
          <w:sz w:val="24"/>
          <w:szCs w:val="24"/>
        </w:rPr>
        <w:t xml:space="preserve"> </w:t>
      </w:r>
      <w:r w:rsidRPr="00D53252">
        <w:rPr>
          <w:color w:val="000000"/>
          <w:sz w:val="24"/>
          <w:szCs w:val="24"/>
        </w:rPr>
        <w:t>„Asystent osobisty osoby niepełnosprawnej” – edycja 2023</w:t>
      </w:r>
      <w:r w:rsidRPr="00D011C7">
        <w:rPr>
          <w:color w:val="000000"/>
          <w:sz w:val="24"/>
          <w:szCs w:val="24"/>
        </w:rPr>
        <w:t>, który stanowi załącznik nr 11 do Programu</w:t>
      </w:r>
      <w:r>
        <w:rPr>
          <w:color w:val="000000"/>
          <w:sz w:val="24"/>
          <w:szCs w:val="24"/>
        </w:rPr>
        <w:t>;</w:t>
      </w:r>
    </w:p>
    <w:p w:rsidR="00F83774" w:rsidRPr="00566F64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rStyle w:val="Wyrnienie"/>
          <w:rFonts w:ascii="Calibri" w:hAnsi="Calibri" w:cs="Calibri"/>
          <w:i w:val="0"/>
          <w:iCs w:val="0"/>
          <w:sz w:val="24"/>
          <w:szCs w:val="24"/>
        </w:rPr>
      </w:pPr>
      <w:bookmarkStart w:id="107" w:name="_Hlk68695840"/>
      <w:r w:rsidRPr="00D011C7">
        <w:rPr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="Calibri" w:hAnsi="Calibri" w:cs="Calibri"/>
          <w:i w:val="0"/>
          <w:iCs w:val="0"/>
          <w:sz w:val="24"/>
          <w:szCs w:val="24"/>
        </w:rPr>
        <w:t xml:space="preserve">informacyjnej w ramach Programu </w:t>
      </w:r>
      <w:r w:rsidRPr="00D53252">
        <w:rPr>
          <w:sz w:val="24"/>
          <w:szCs w:val="24"/>
        </w:rPr>
        <w:t>„Asystent osobisty osoby niepełnosprawnej” – edycja 2023</w:t>
      </w:r>
      <w:r>
        <w:rPr>
          <w:sz w:val="24"/>
          <w:szCs w:val="24"/>
        </w:rPr>
        <w:t xml:space="preserve"> </w:t>
      </w:r>
      <w:r w:rsidRPr="00D011C7">
        <w:rPr>
          <w:rStyle w:val="Wyrnienie"/>
          <w:rFonts w:ascii="Calibri" w:hAnsi="Calibri" w:cs="Calibri"/>
          <w:i w:val="0"/>
          <w:iCs w:val="0"/>
          <w:sz w:val="24"/>
          <w:szCs w:val="24"/>
        </w:rPr>
        <w:t xml:space="preserve">Ministra Rodziny i Polityki Społecznej, </w:t>
      </w:r>
      <w:r w:rsidRPr="00D011C7">
        <w:rPr>
          <w:color w:val="000000"/>
          <w:sz w:val="24"/>
          <w:szCs w:val="24"/>
        </w:rPr>
        <w:t>który stanowi załącznik nr 1</w:t>
      </w:r>
      <w:r>
        <w:rPr>
          <w:color w:val="000000"/>
          <w:sz w:val="24"/>
          <w:szCs w:val="24"/>
        </w:rPr>
        <w:t>2</w:t>
      </w:r>
      <w:r w:rsidRPr="00D011C7">
        <w:rPr>
          <w:color w:val="000000"/>
          <w:sz w:val="24"/>
          <w:szCs w:val="24"/>
        </w:rPr>
        <w:t xml:space="preserve"> do Programu</w:t>
      </w:r>
      <w:r>
        <w:rPr>
          <w:rStyle w:val="Wyrnienie"/>
          <w:rFonts w:ascii="Calibri" w:hAnsi="Calibri" w:cs="Calibri"/>
          <w:b/>
          <w:bCs/>
          <w:i w:val="0"/>
          <w:iCs w:val="0"/>
        </w:rPr>
        <w:t>;</w:t>
      </w:r>
    </w:p>
    <w:bookmarkEnd w:id="107"/>
    <w:p w:rsidR="00F83774" w:rsidRPr="0087421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color w:val="000000"/>
          <w:sz w:val="24"/>
          <w:szCs w:val="24"/>
        </w:rPr>
      </w:pPr>
      <w:r w:rsidRPr="00874217">
        <w:rPr>
          <w:color w:val="000000"/>
          <w:sz w:val="24"/>
          <w:szCs w:val="24"/>
        </w:rPr>
        <w:t>umowy pomiędzy Ministrem a Wojewodą, który stanowi załącznik nr 1</w:t>
      </w:r>
      <w:r>
        <w:rPr>
          <w:color w:val="000000"/>
          <w:sz w:val="24"/>
          <w:szCs w:val="24"/>
        </w:rPr>
        <w:t>3</w:t>
      </w:r>
      <w:r w:rsidRPr="00874217">
        <w:rPr>
          <w:color w:val="000000"/>
          <w:sz w:val="24"/>
          <w:szCs w:val="24"/>
        </w:rPr>
        <w:t xml:space="preserve"> do Programu</w:t>
      </w:r>
      <w:r>
        <w:rPr>
          <w:color w:val="000000"/>
          <w:sz w:val="24"/>
          <w:szCs w:val="24"/>
        </w:rPr>
        <w:t>;</w:t>
      </w:r>
    </w:p>
    <w:p w:rsidR="00F83774" w:rsidRPr="00874217" w:rsidRDefault="00F83774" w:rsidP="00EC4835">
      <w:pPr>
        <w:pStyle w:val="ListParagraph"/>
        <w:numPr>
          <w:ilvl w:val="0"/>
          <w:numId w:val="10"/>
        </w:numPr>
        <w:spacing w:after="200" w:line="360" w:lineRule="auto"/>
        <w:ind w:left="851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umowy </w:t>
      </w:r>
      <w:r w:rsidRPr="00874217">
        <w:rPr>
          <w:color w:val="000000"/>
          <w:sz w:val="24"/>
          <w:szCs w:val="24"/>
        </w:rPr>
        <w:t>pomiędzy Wojewodą a Gminą/Powiatem, który stanowi załącznik nr 1</w:t>
      </w:r>
      <w:r>
        <w:rPr>
          <w:color w:val="000000"/>
          <w:sz w:val="24"/>
          <w:szCs w:val="24"/>
        </w:rPr>
        <w:t>4</w:t>
      </w:r>
      <w:r w:rsidRPr="00874217">
        <w:rPr>
          <w:color w:val="000000"/>
          <w:sz w:val="24"/>
          <w:szCs w:val="24"/>
        </w:rPr>
        <w:t xml:space="preserve"> do Programu.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Monitorowanie i kontrola realizacji zadań wojewodów wynikających z Programu.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Akceptowanie sprawozdań składanych przez wojewodów.</w:t>
      </w:r>
    </w:p>
    <w:p w:rsidR="00F83774" w:rsidRPr="00D011C7" w:rsidRDefault="00F83774" w:rsidP="00EC4835">
      <w:pPr>
        <w:pStyle w:val="ListParagraph"/>
        <w:numPr>
          <w:ilvl w:val="0"/>
          <w:numId w:val="9"/>
        </w:numPr>
        <w:spacing w:after="600"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Sporządzanie </w:t>
      </w:r>
      <w:r>
        <w:rPr>
          <w:color w:val="000000"/>
          <w:sz w:val="24"/>
          <w:szCs w:val="24"/>
        </w:rPr>
        <w:t>zbiorczego</w:t>
      </w:r>
      <w:r w:rsidRPr="00D011C7">
        <w:rPr>
          <w:color w:val="000000"/>
          <w:sz w:val="24"/>
          <w:szCs w:val="24"/>
        </w:rPr>
        <w:t xml:space="preserve"> sprawozdania z realizacji Programu na podstawie sprawozdań przekazanych przez wojewodów.</w:t>
      </w:r>
    </w:p>
    <w:p w:rsidR="00F83774" w:rsidRPr="00D011C7" w:rsidRDefault="00F83774" w:rsidP="00EC4835">
      <w:pPr>
        <w:pStyle w:val="ListParagraph"/>
        <w:spacing w:line="360" w:lineRule="auto"/>
        <w:ind w:left="284"/>
        <w:rPr>
          <w:sz w:val="24"/>
          <w:szCs w:val="24"/>
        </w:rPr>
      </w:pPr>
    </w:p>
    <w:p w:rsidR="00F83774" w:rsidRPr="001C77DB" w:rsidRDefault="00F83774" w:rsidP="00EC4835">
      <w:pPr>
        <w:pStyle w:val="ListParagraph"/>
        <w:spacing w:before="480" w:line="360" w:lineRule="auto"/>
        <w:ind w:left="0"/>
        <w:rPr>
          <w:b/>
          <w:bCs/>
          <w:sz w:val="24"/>
          <w:szCs w:val="24"/>
        </w:rPr>
      </w:pPr>
      <w:r w:rsidRPr="001C77DB">
        <w:rPr>
          <w:b/>
          <w:bCs/>
          <w:sz w:val="24"/>
          <w:szCs w:val="24"/>
        </w:rPr>
        <w:t>Do zadań wojewody należy:</w:t>
      </w:r>
    </w:p>
    <w:p w:rsidR="00F83774" w:rsidRPr="0087421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 xml:space="preserve">Ogłoszenie </w:t>
      </w:r>
      <w:r w:rsidRPr="00D011C7">
        <w:rPr>
          <w:color w:val="000000"/>
          <w:sz w:val="24"/>
          <w:szCs w:val="24"/>
        </w:rPr>
        <w:t>o naborze wniosków w Biuletynie Informacji Publicznej na stronie podmiotowej właściwego wojewody.</w:t>
      </w:r>
    </w:p>
    <w:p w:rsidR="00F83774" w:rsidRPr="0087421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874217">
        <w:rPr>
          <w:sz w:val="24"/>
          <w:szCs w:val="24"/>
        </w:rPr>
        <w:t>Przekazanie informacji o naborze wszystkim gminom/powiatom z terenu danego województwa wraz z zobowiązaniem do ich upublicznienia co najmniej w Biuletynie Informacji Publicznej na stronie podmiotowej danej gminy/powiatu oraz ośrodka pomocy społecznej w danej gminy/powiatu</w:t>
      </w:r>
      <w:r>
        <w:rPr>
          <w:sz w:val="24"/>
          <w:szCs w:val="24"/>
        </w:rPr>
        <w:t xml:space="preserve"> albo </w:t>
      </w:r>
      <w:r w:rsidRPr="00080258">
        <w:rPr>
          <w:sz w:val="24"/>
          <w:szCs w:val="24"/>
        </w:rPr>
        <w:t>centrum usług społecznych, o którym mowa w ustawie z dnia 19 lipca 2019 r. o realizowaniu usług społecznych przez centrum usług społecznych</w:t>
      </w:r>
      <w:r w:rsidRPr="00874217">
        <w:rPr>
          <w:sz w:val="24"/>
          <w:szCs w:val="24"/>
        </w:rPr>
        <w:t>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Udzielanie informacji o zasadach Programu i warunkach naboru wniosków.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Przeprowadzenie naboru wniosków.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Ocena wniosków gmin/powiatów na środki finansowe z Programu pod względem formalnym, merytorycznym</w:t>
      </w:r>
      <w:r>
        <w:rPr>
          <w:color w:val="000000"/>
          <w:sz w:val="24"/>
          <w:szCs w:val="24"/>
        </w:rPr>
        <w:t>, z uwzględnieniem</w:t>
      </w:r>
      <w:r w:rsidRPr="00D011C7">
        <w:rPr>
          <w:color w:val="000000"/>
          <w:sz w:val="24"/>
          <w:szCs w:val="24"/>
        </w:rPr>
        <w:t xml:space="preserve"> racjonalnego i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 xml:space="preserve">celowego </w:t>
      </w:r>
      <w:r>
        <w:rPr>
          <w:color w:val="000000"/>
          <w:sz w:val="24"/>
          <w:szCs w:val="24"/>
        </w:rPr>
        <w:t xml:space="preserve">planowanego </w:t>
      </w:r>
      <w:r w:rsidRPr="00D011C7">
        <w:rPr>
          <w:color w:val="000000"/>
          <w:sz w:val="24"/>
          <w:szCs w:val="24"/>
        </w:rPr>
        <w:t>wydatkowania środków</w:t>
      </w:r>
      <w:r>
        <w:rPr>
          <w:color w:val="000000"/>
          <w:sz w:val="24"/>
          <w:szCs w:val="24"/>
        </w:rPr>
        <w:t xml:space="preserve"> publicznych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Ocena wniosków gmin/powiatów, o której mowa w pkt </w:t>
      </w:r>
      <w:r>
        <w:rPr>
          <w:color w:val="000000"/>
          <w:sz w:val="24"/>
          <w:szCs w:val="24"/>
        </w:rPr>
        <w:t>5,</w:t>
      </w:r>
      <w:r w:rsidRPr="00D011C7">
        <w:rPr>
          <w:color w:val="000000"/>
          <w:sz w:val="24"/>
          <w:szCs w:val="24"/>
        </w:rPr>
        <w:t xml:space="preserve"> powinna być dokonana na podstawie Karty oceny wniosku gminy/powiatu w ramach Programu</w:t>
      </w:r>
      <w:r>
        <w:rPr>
          <w:color w:val="000000"/>
          <w:sz w:val="24"/>
          <w:szCs w:val="24"/>
        </w:rPr>
        <w:t xml:space="preserve"> </w:t>
      </w:r>
      <w:r w:rsidRPr="00D53252">
        <w:rPr>
          <w:color w:val="000000"/>
          <w:sz w:val="24"/>
          <w:szCs w:val="24"/>
        </w:rPr>
        <w:t>„Asystent osobisty osoby niepełnosprawnej” – edycja 2023</w:t>
      </w:r>
      <w:r w:rsidRPr="00D011C7">
        <w:rPr>
          <w:color w:val="000000"/>
          <w:sz w:val="24"/>
          <w:szCs w:val="24"/>
        </w:rPr>
        <w:t>, stanowiącej załącznik nr 11 do Programu.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Sporządzenie i przekazanie Ministrowi wniosku wojewody na środki finansowe z Programu wraz z listą rekomendowanych wniosków, </w:t>
      </w:r>
      <w:r>
        <w:rPr>
          <w:color w:val="000000"/>
          <w:sz w:val="24"/>
          <w:szCs w:val="24"/>
        </w:rPr>
        <w:t xml:space="preserve">zgodnie z wzorami </w:t>
      </w:r>
      <w:r w:rsidRPr="00D011C7">
        <w:rPr>
          <w:color w:val="000000"/>
          <w:sz w:val="24"/>
          <w:szCs w:val="24"/>
        </w:rPr>
        <w:t>stanowiący</w:t>
      </w:r>
      <w:r>
        <w:rPr>
          <w:color w:val="000000"/>
          <w:sz w:val="24"/>
          <w:szCs w:val="24"/>
        </w:rPr>
        <w:t>mi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odpowiednio </w:t>
      </w:r>
      <w:r w:rsidRPr="00D011C7">
        <w:rPr>
          <w:color w:val="000000"/>
          <w:sz w:val="24"/>
          <w:szCs w:val="24"/>
        </w:rPr>
        <w:t>załącznik nr 2 i 3 do Programu.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Informowanie gmin/powiatów o obowiązku i terminie złożenia oświadczenia o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przyjęciu lub rezygnacji ze środków przyznanych w ramach Programu.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Zawieranie umów z właściwymi gminami/powiatami </w:t>
      </w:r>
      <w:r>
        <w:rPr>
          <w:color w:val="000000"/>
          <w:sz w:val="24"/>
          <w:szCs w:val="24"/>
        </w:rPr>
        <w:t xml:space="preserve">niezwłocznie, nie później jednak niż </w:t>
      </w:r>
      <w:r w:rsidRPr="00D011C7">
        <w:rPr>
          <w:color w:val="000000"/>
          <w:sz w:val="24"/>
          <w:szCs w:val="24"/>
        </w:rPr>
        <w:t>w terminie 30 dni od podpisania umowy z Ministrem.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Przekazanie gminom/powiatom środków finansowych</w:t>
      </w:r>
      <w:r>
        <w:rPr>
          <w:color w:val="000000"/>
          <w:sz w:val="24"/>
          <w:szCs w:val="24"/>
        </w:rPr>
        <w:t>, w terminach określonych w umowach zawartych z gminami/powiatami</w:t>
      </w:r>
      <w:r w:rsidRPr="00D011C7">
        <w:rPr>
          <w:color w:val="000000"/>
          <w:sz w:val="24"/>
          <w:szCs w:val="24"/>
        </w:rPr>
        <w:t>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Analizowanie </w:t>
      </w:r>
      <w:r w:rsidRPr="00B83780">
        <w:rPr>
          <w:color w:val="000000"/>
          <w:sz w:val="24"/>
          <w:szCs w:val="24"/>
        </w:rPr>
        <w:t>sprawozdań i innych uzys</w:t>
      </w:r>
      <w:r>
        <w:rPr>
          <w:color w:val="000000"/>
          <w:sz w:val="24"/>
          <w:szCs w:val="24"/>
        </w:rPr>
        <w:t>kanych informacji o realizowanych</w:t>
      </w:r>
      <w:r w:rsidRPr="00B83780">
        <w:rPr>
          <w:color w:val="000000"/>
          <w:sz w:val="24"/>
          <w:szCs w:val="24"/>
        </w:rPr>
        <w:t xml:space="preserve"> przez g</w:t>
      </w:r>
      <w:r>
        <w:rPr>
          <w:color w:val="000000"/>
          <w:sz w:val="24"/>
          <w:szCs w:val="24"/>
        </w:rPr>
        <w:t>miny</w:t>
      </w:r>
      <w:r w:rsidRPr="00B83780">
        <w:rPr>
          <w:color w:val="000000"/>
          <w:sz w:val="24"/>
          <w:szCs w:val="24"/>
        </w:rPr>
        <w:t>/p</w:t>
      </w:r>
      <w:r>
        <w:rPr>
          <w:color w:val="000000"/>
          <w:sz w:val="24"/>
          <w:szCs w:val="24"/>
        </w:rPr>
        <w:t>owiaty</w:t>
      </w:r>
      <w:r w:rsidRPr="00B837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zadaniach</w:t>
      </w:r>
      <w:r w:rsidRPr="00B83780"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oraz rozliczanie środków finansowych przyznanych gminom/powiatom na realizację Programu</w:t>
      </w:r>
      <w:r>
        <w:rPr>
          <w:color w:val="000000"/>
          <w:sz w:val="24"/>
          <w:szCs w:val="24"/>
        </w:rPr>
        <w:t>, w tym</w:t>
      </w:r>
      <w:r w:rsidRPr="00D011C7">
        <w:rPr>
          <w:color w:val="000000"/>
          <w:sz w:val="24"/>
          <w:szCs w:val="24"/>
        </w:rPr>
        <w:t xml:space="preserve"> koszty jego obsługi.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 xml:space="preserve">Przekazanie Ministrowi rocznego sprawozdania </w:t>
      </w:r>
      <w:r>
        <w:rPr>
          <w:color w:val="000000"/>
          <w:sz w:val="24"/>
          <w:szCs w:val="24"/>
        </w:rPr>
        <w:t xml:space="preserve">wojewody </w:t>
      </w:r>
      <w:r w:rsidRPr="00D011C7">
        <w:rPr>
          <w:color w:val="000000"/>
          <w:sz w:val="24"/>
          <w:szCs w:val="24"/>
        </w:rPr>
        <w:t>z realizacji Programu</w:t>
      </w:r>
      <w:r>
        <w:rPr>
          <w:color w:val="000000"/>
          <w:sz w:val="24"/>
          <w:szCs w:val="24"/>
        </w:rPr>
        <w:t>,</w:t>
      </w:r>
      <w:r w:rsidRPr="00125B0D">
        <w:rPr>
          <w:sz w:val="24"/>
          <w:szCs w:val="24"/>
        </w:rPr>
        <w:t xml:space="preserve"> </w:t>
      </w:r>
      <w:r w:rsidRPr="00125B0D">
        <w:rPr>
          <w:color w:val="000000"/>
          <w:sz w:val="24"/>
          <w:szCs w:val="24"/>
        </w:rPr>
        <w:t>według w</w:t>
      </w:r>
      <w:r>
        <w:rPr>
          <w:color w:val="000000"/>
          <w:sz w:val="24"/>
          <w:szCs w:val="24"/>
        </w:rPr>
        <w:t>zoru stanowiącego załącznik nr 5</w:t>
      </w:r>
      <w:r w:rsidRPr="00125B0D">
        <w:rPr>
          <w:color w:val="000000"/>
          <w:sz w:val="24"/>
          <w:szCs w:val="24"/>
        </w:rPr>
        <w:t xml:space="preserve"> do Programu</w:t>
      </w:r>
      <w:r w:rsidRPr="00D011C7">
        <w:rPr>
          <w:color w:val="000000"/>
          <w:sz w:val="24"/>
          <w:szCs w:val="24"/>
        </w:rPr>
        <w:t>.</w:t>
      </w:r>
    </w:p>
    <w:p w:rsidR="00F83774" w:rsidRPr="001C77DB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Koordynacja, nadzór oraz kontrola zadań realizowanych przez gminę/powiat w ramach Programu.</w:t>
      </w:r>
    </w:p>
    <w:p w:rsidR="00F83774" w:rsidRPr="00D011C7" w:rsidRDefault="00F83774" w:rsidP="00EC4835">
      <w:pPr>
        <w:pStyle w:val="ListParagraph"/>
        <w:numPr>
          <w:ilvl w:val="0"/>
          <w:numId w:val="11"/>
        </w:numPr>
        <w:spacing w:line="360" w:lineRule="auto"/>
        <w:ind w:left="426" w:hanging="426"/>
        <w:rPr>
          <w:sz w:val="24"/>
          <w:szCs w:val="24"/>
        </w:rPr>
      </w:pPr>
      <w:r w:rsidRPr="001C77DB">
        <w:rPr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sz w:val="24"/>
          <w:szCs w:val="24"/>
        </w:rPr>
        <w:t>.</w:t>
      </w:r>
    </w:p>
    <w:p w:rsidR="00F83774" w:rsidRPr="00D011C7" w:rsidRDefault="00F83774" w:rsidP="00EC4835">
      <w:pPr>
        <w:pStyle w:val="ListParagraph"/>
        <w:spacing w:line="360" w:lineRule="auto"/>
        <w:ind w:left="0"/>
        <w:rPr>
          <w:sz w:val="24"/>
          <w:szCs w:val="24"/>
        </w:rPr>
      </w:pPr>
    </w:p>
    <w:p w:rsidR="00F83774" w:rsidRPr="001C77DB" w:rsidRDefault="00F83774" w:rsidP="00713116">
      <w:pPr>
        <w:spacing w:line="360" w:lineRule="auto"/>
        <w:ind w:left="284" w:hanging="284"/>
        <w:rPr>
          <w:b/>
          <w:bCs/>
          <w:sz w:val="24"/>
          <w:szCs w:val="24"/>
        </w:rPr>
      </w:pPr>
      <w:r w:rsidRPr="001C77DB">
        <w:rPr>
          <w:b/>
          <w:bCs/>
          <w:sz w:val="24"/>
          <w:szCs w:val="24"/>
        </w:rPr>
        <w:t>Do zadań gminy/powiatu należy: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Poinformowanie o ogłoszeniu o naborze wniosków na stronie podmiotowej wszystkich gmin/powiatów.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Składanie wniosku gmin/powiatu na środki finansowe z Programu do właściwego wojewody.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>
        <w:rPr>
          <w:color w:val="000000"/>
          <w:sz w:val="24"/>
          <w:szCs w:val="24"/>
        </w:rPr>
        <w:t xml:space="preserve"> </w:t>
      </w:r>
      <w:r w:rsidRPr="00D011C7">
        <w:rPr>
          <w:color w:val="000000"/>
          <w:sz w:val="24"/>
          <w:szCs w:val="24"/>
        </w:rPr>
        <w:t>ramach Programu.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Koordynowanie realizacji Programu w gminie/powiecie</w:t>
      </w:r>
      <w:r w:rsidRPr="00125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Pr="00125B0D">
        <w:rPr>
          <w:color w:val="000000"/>
          <w:sz w:val="24"/>
          <w:szCs w:val="24"/>
        </w:rPr>
        <w:t>informowanie wojewo</w:t>
      </w:r>
      <w:r>
        <w:rPr>
          <w:color w:val="000000"/>
          <w:sz w:val="24"/>
          <w:szCs w:val="24"/>
        </w:rPr>
        <w:t>dy o trudnościach w realizacji P</w:t>
      </w:r>
      <w:r w:rsidRPr="00125B0D">
        <w:rPr>
          <w:color w:val="000000"/>
          <w:sz w:val="24"/>
          <w:szCs w:val="24"/>
        </w:rPr>
        <w:t>rogramu, mających wpływ na wykorzystanie środków</w:t>
      </w:r>
      <w:r w:rsidRPr="00D011C7">
        <w:rPr>
          <w:color w:val="000000"/>
          <w:sz w:val="24"/>
          <w:szCs w:val="24"/>
        </w:rPr>
        <w:t>.</w:t>
      </w:r>
    </w:p>
    <w:p w:rsidR="00F83774" w:rsidRPr="00125B0D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125B0D">
        <w:rPr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Realizowanie zadań zgodnie z Programem oraz zgodnie z zawartymi umowami w zakresie wysokości i trybu przekazywania środków Funduszu.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Rozliczenie z wojewodą otrzymanych środków finansowych oraz poddanie się kontroli zgodnie z umową.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Przedstawienie na żądanie wojewody wyjaśnień, informacji i dokumentów dotyczących zadań realizowanych w ramach Programu.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Przekazywanie, właściwemu wojewodzie, sprawozdania z realizacji Programu według wzoru stanowiącego załącznik nr 4 Programu.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W przypadku zlecania realizacji usług asysten</w:t>
      </w:r>
      <w:r>
        <w:rPr>
          <w:color w:val="000000"/>
          <w:sz w:val="24"/>
          <w:szCs w:val="24"/>
        </w:rPr>
        <w:t>cji osobistej</w:t>
      </w:r>
      <w:r w:rsidRPr="00D011C7">
        <w:rPr>
          <w:color w:val="000000"/>
          <w:sz w:val="24"/>
          <w:szCs w:val="24"/>
        </w:rPr>
        <w:t xml:space="preserve"> przez gminę/powiat podmiotom, o których mowa w części </w:t>
      </w:r>
      <w:r>
        <w:rPr>
          <w:color w:val="000000"/>
          <w:sz w:val="24"/>
          <w:szCs w:val="24"/>
        </w:rPr>
        <w:t>I</w:t>
      </w:r>
      <w:r w:rsidRPr="00D011C7">
        <w:rPr>
          <w:color w:val="000000"/>
          <w:sz w:val="24"/>
          <w:szCs w:val="24"/>
        </w:rPr>
        <w:t>V, gmina/powiat są obowiązane do koordynacji, nadzoru, kontroli zadań oraz sposobu wykorzystania środków zgodnie z Programem. Ponadto gmina/powiat są obowiązane do zawarcia umów z ww. podmiotami</w:t>
      </w:r>
      <w:r>
        <w:rPr>
          <w:color w:val="000000"/>
          <w:sz w:val="24"/>
          <w:szCs w:val="24"/>
        </w:rPr>
        <w:t xml:space="preserve">, w </w:t>
      </w:r>
      <w:r w:rsidRPr="0084440B">
        <w:rPr>
          <w:color w:val="000000"/>
          <w:sz w:val="24"/>
          <w:szCs w:val="24"/>
        </w:rPr>
        <w:t>których zobowiąże ten podmiot do stosowania obowiązków informacyjnych określonych w ust. 12</w:t>
      </w:r>
      <w:bookmarkStart w:id="108" w:name="_GoBack"/>
      <w:r>
        <w:rPr>
          <w:color w:val="000000"/>
          <w:sz w:val="24"/>
          <w:szCs w:val="24"/>
        </w:rPr>
        <w:t>–</w:t>
      </w:r>
      <w:bookmarkEnd w:id="108"/>
      <w:r w:rsidRPr="0084440B">
        <w:rPr>
          <w:color w:val="000000"/>
          <w:sz w:val="24"/>
          <w:szCs w:val="24"/>
        </w:rPr>
        <w:t>14 oraz do przetwarzania danych osobowych zgodnie z</w:t>
      </w:r>
      <w:r>
        <w:rPr>
          <w:color w:val="000000"/>
          <w:sz w:val="24"/>
          <w:szCs w:val="24"/>
        </w:rPr>
        <w:t xml:space="preserve"> częścią</w:t>
      </w:r>
      <w:r w:rsidRPr="0084440B">
        <w:rPr>
          <w:color w:val="000000"/>
          <w:sz w:val="24"/>
          <w:szCs w:val="24"/>
        </w:rPr>
        <w:t xml:space="preserve"> X</w:t>
      </w:r>
      <w:r w:rsidRPr="00D011C7">
        <w:rPr>
          <w:color w:val="000000"/>
          <w:sz w:val="24"/>
          <w:szCs w:val="24"/>
        </w:rPr>
        <w:t xml:space="preserve"> (umowy powinny zawierać wzory sprawozdań).</w:t>
      </w:r>
    </w:p>
    <w:p w:rsidR="00F83774" w:rsidRPr="00D011C7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color w:val="000000"/>
          <w:sz w:val="24"/>
          <w:szCs w:val="24"/>
        </w:rPr>
        <w:t>Prowadzenie dokumentacji potwierdzającej realizację Programu, w tym obowiązkowe korzystanie z załączników do Programu.</w:t>
      </w:r>
    </w:p>
    <w:p w:rsidR="00F83774" w:rsidRPr="00A704FD" w:rsidRDefault="00F83774" w:rsidP="00EC4835">
      <w:pPr>
        <w:pStyle w:val="ListParagraph"/>
        <w:widowControl w:val="0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sz w:val="24"/>
          <w:szCs w:val="24"/>
        </w:rPr>
        <w:t xml:space="preserve">Informowanie,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Pr="00FB2B47">
        <w:rPr>
          <w:sz w:val="24"/>
          <w:szCs w:val="24"/>
        </w:rPr>
        <w:t>prowadzonych przez Ministerstwo Rodziny i Polityki Społecznej w podejmowanych działaniach informacyjnych i promocyjnych</w:t>
      </w:r>
      <w:r w:rsidRPr="00A704FD">
        <w:rPr>
          <w:sz w:val="24"/>
          <w:szCs w:val="24"/>
        </w:rPr>
        <w:t xml:space="preserve"> w mediach społecznościowych.</w:t>
      </w:r>
    </w:p>
    <w:p w:rsidR="00F83774" w:rsidRPr="00D011C7" w:rsidRDefault="00F83774" w:rsidP="00EC4835">
      <w:pPr>
        <w:pStyle w:val="ListParagraph"/>
        <w:widowControl w:val="0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A704FD">
        <w:rPr>
          <w:sz w:val="24"/>
          <w:szCs w:val="24"/>
        </w:rPr>
        <w:t>Umieszczanie logo Ministra na wszystkich materiałach, w szczególności promocyjnych, informacyjnych, szkoleniowych i edukacyjnych, dotyczących realizowanego zadania publicznego oraz zakupionych środkach trwałych, proporcjonalni</w:t>
      </w:r>
      <w:r w:rsidRPr="00D011C7">
        <w:rPr>
          <w:sz w:val="24"/>
          <w:szCs w:val="24"/>
        </w:rPr>
        <w:t>e do wielkości innych oznaczeń, w sposób zapewniający jego dobrą widoczność.</w:t>
      </w:r>
    </w:p>
    <w:p w:rsidR="00F83774" w:rsidRPr="00836368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pacing w:val="-4"/>
          <w:sz w:val="24"/>
          <w:szCs w:val="24"/>
        </w:rPr>
      </w:pPr>
      <w:r w:rsidRPr="00D011C7">
        <w:rPr>
          <w:color w:val="000000"/>
          <w:sz w:val="24"/>
          <w:szCs w:val="24"/>
        </w:rPr>
        <w:t>W ramach informowania, o którym mowa w ust. 12</w:t>
      </w:r>
      <w:r>
        <w:rPr>
          <w:color w:val="000000"/>
          <w:sz w:val="24"/>
          <w:szCs w:val="24"/>
        </w:rPr>
        <w:t>,</w:t>
      </w:r>
      <w:r w:rsidRPr="00D011C7">
        <w:rPr>
          <w:color w:val="000000"/>
          <w:sz w:val="24"/>
          <w:szCs w:val="24"/>
        </w:rPr>
        <w:t xml:space="preserve"> gmina/powiat </w:t>
      </w:r>
      <w:r w:rsidRPr="00D011C7">
        <w:rPr>
          <w:spacing w:val="-4"/>
          <w:sz w:val="24"/>
          <w:szCs w:val="24"/>
        </w:rPr>
        <w:t xml:space="preserve">jest obowiązana do podejmowania działań informacyjnych dotyczących finansowania zadania ze środków </w:t>
      </w:r>
      <w:r w:rsidRPr="00D011C7">
        <w:rPr>
          <w:sz w:val="24"/>
          <w:szCs w:val="24"/>
        </w:rPr>
        <w:t>Funduszu przyznanych w</w:t>
      </w:r>
      <w:r>
        <w:rPr>
          <w:sz w:val="24"/>
          <w:szCs w:val="24"/>
        </w:rPr>
        <w:t xml:space="preserve"> </w:t>
      </w:r>
      <w:r w:rsidRPr="00D011C7">
        <w:rPr>
          <w:sz w:val="24"/>
          <w:szCs w:val="24"/>
        </w:rPr>
        <w:t>ramach Programu,</w:t>
      </w:r>
      <w:r w:rsidRPr="00D011C7">
        <w:rPr>
          <w:spacing w:val="-4"/>
          <w:sz w:val="24"/>
          <w:szCs w:val="24"/>
        </w:rPr>
        <w:t xml:space="preserve"> zgodnie z art. 35a ust. 1 ustawy z dnia 27 sierpnia 2009 r. o finansach publicznych </w:t>
      </w:r>
      <w:r w:rsidRPr="00D011C7">
        <w:rPr>
          <w:sz w:val="24"/>
          <w:szCs w:val="24"/>
        </w:rPr>
        <w:t xml:space="preserve">oraz </w:t>
      </w:r>
      <w:r w:rsidRPr="00D011C7">
        <w:rPr>
          <w:spacing w:val="-4"/>
          <w:sz w:val="24"/>
          <w:szCs w:val="24"/>
        </w:rPr>
        <w:t>rozporządzeniem Rady Ministrów z</w:t>
      </w:r>
      <w:r>
        <w:rPr>
          <w:spacing w:val="-4"/>
          <w:sz w:val="24"/>
          <w:szCs w:val="24"/>
        </w:rPr>
        <w:t xml:space="preserve"> </w:t>
      </w:r>
      <w:r w:rsidRPr="00D011C7">
        <w:rPr>
          <w:spacing w:val="-4"/>
          <w:sz w:val="24"/>
          <w:szCs w:val="24"/>
        </w:rPr>
        <w:t>dnia 7</w:t>
      </w:r>
      <w:r>
        <w:rPr>
          <w:spacing w:val="-4"/>
          <w:sz w:val="24"/>
          <w:szCs w:val="24"/>
        </w:rPr>
        <w:t xml:space="preserve"> </w:t>
      </w:r>
      <w:r w:rsidRPr="00D011C7">
        <w:rPr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poz. 95</w:t>
      </w:r>
      <w:r w:rsidRPr="00092651">
        <w:rPr>
          <w:spacing w:val="-4"/>
          <w:sz w:val="24"/>
          <w:szCs w:val="24"/>
        </w:rPr>
        <w:t>3</w:t>
      </w:r>
      <w:r w:rsidRPr="00993347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z późn. zm.</w:t>
      </w:r>
      <w:r w:rsidRPr="00D011C7">
        <w:rPr>
          <w:spacing w:val="-4"/>
          <w:sz w:val="24"/>
          <w:szCs w:val="24"/>
        </w:rPr>
        <w:t>).</w:t>
      </w:r>
      <w:r>
        <w:rPr>
          <w:spacing w:val="-4"/>
          <w:sz w:val="24"/>
          <w:szCs w:val="24"/>
        </w:rPr>
        <w:t xml:space="preserve"> W szczególności, g</w:t>
      </w:r>
      <w:r w:rsidRPr="00836368">
        <w:rPr>
          <w:spacing w:val="-4"/>
          <w:sz w:val="24"/>
          <w:szCs w:val="24"/>
        </w:rPr>
        <w:t>mina</w:t>
      </w:r>
      <w:r>
        <w:rPr>
          <w:spacing w:val="-4"/>
          <w:sz w:val="24"/>
          <w:szCs w:val="24"/>
        </w:rPr>
        <w:t>/powiat</w:t>
      </w:r>
      <w:r w:rsidRPr="00836368">
        <w:rPr>
          <w:spacing w:val="-4"/>
          <w:sz w:val="24"/>
          <w:szCs w:val="24"/>
        </w:rPr>
        <w:t xml:space="preserve"> przy</w:t>
      </w:r>
      <w:bookmarkStart w:id="116" w:name="highlightHit_26"/>
      <w:bookmarkEnd w:id="116"/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podejmowaniu</w:t>
      </w:r>
      <w:bookmarkStart w:id="117" w:name="highlightHit_27"/>
      <w:bookmarkEnd w:id="117"/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działań</w:t>
      </w:r>
      <w:bookmarkStart w:id="118" w:name="highlightHit_28"/>
      <w:bookmarkEnd w:id="118"/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informacyjnych</w:t>
      </w:r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używa wzorów plakatów</w:t>
      </w:r>
      <w:bookmarkStart w:id="119" w:name="highlightHit_29"/>
      <w:bookmarkEnd w:id="119"/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informacyjnych,</w:t>
      </w:r>
      <w:bookmarkStart w:id="120" w:name="highlightHit_30"/>
      <w:bookmarkEnd w:id="120"/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>określonych</w:t>
      </w:r>
      <w:r>
        <w:rPr>
          <w:spacing w:val="-4"/>
          <w:sz w:val="24"/>
          <w:szCs w:val="24"/>
        </w:rPr>
        <w:t xml:space="preserve"> </w:t>
      </w:r>
      <w:r w:rsidRPr="00836368">
        <w:rPr>
          <w:spacing w:val="-4"/>
          <w:sz w:val="24"/>
          <w:szCs w:val="24"/>
        </w:rPr>
        <w:t xml:space="preserve">w załączniku nr 1 do </w:t>
      </w:r>
      <w:r>
        <w:rPr>
          <w:spacing w:val="-4"/>
          <w:sz w:val="24"/>
          <w:szCs w:val="24"/>
        </w:rPr>
        <w:t>ww. rozporządzenia</w:t>
      </w:r>
      <w:r w:rsidRPr="00836368">
        <w:rPr>
          <w:spacing w:val="-4"/>
          <w:sz w:val="24"/>
          <w:szCs w:val="24"/>
        </w:rPr>
        <w:t xml:space="preserve">. Edytowalne pliki cyfrowe </w:t>
      </w:r>
      <w:r>
        <w:rPr>
          <w:spacing w:val="-4"/>
          <w:sz w:val="24"/>
          <w:szCs w:val="24"/>
        </w:rPr>
        <w:t xml:space="preserve">plakatów informacyjnych </w:t>
      </w:r>
      <w:r w:rsidRPr="00836368">
        <w:rPr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Pr="00201C74">
        <w:rPr>
          <w:spacing w:val="-4"/>
          <w:sz w:val="24"/>
          <w:szCs w:val="24"/>
        </w:rPr>
        <w:t>https://www.gov.pl/web/premier/dzialania-informacyjne</w:t>
      </w:r>
      <w:r w:rsidRPr="00836368">
        <w:rPr>
          <w:spacing w:val="-4"/>
          <w:sz w:val="24"/>
          <w:szCs w:val="24"/>
        </w:rPr>
        <w:t>.</w:t>
      </w:r>
    </w:p>
    <w:p w:rsidR="00F83774" w:rsidRDefault="00F83774" w:rsidP="00EC4835">
      <w:pPr>
        <w:pStyle w:val="ListParagraph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D011C7">
        <w:rPr>
          <w:sz w:val="24"/>
          <w:szCs w:val="24"/>
        </w:rPr>
        <w:t>Rozpowszechnianie w dowolnej formie, w prasie, radiu, telewizji, Internecie oraz innych publikacjach nazwy Programu, przedmiotu i celu, na który przyznano wsparcie finansowe oraz informacji o wysokości przyznanego wsparcia finansowego.</w:t>
      </w:r>
    </w:p>
    <w:p w:rsidR="00F83774" w:rsidRPr="005570E6" w:rsidRDefault="00F83774" w:rsidP="005570E6">
      <w:pPr>
        <w:spacing w:line="360" w:lineRule="auto"/>
        <w:rPr>
          <w:color w:val="000000"/>
          <w:sz w:val="24"/>
          <w:szCs w:val="24"/>
        </w:rPr>
      </w:pPr>
    </w:p>
    <w:p w:rsidR="00F83774" w:rsidRPr="00D011C7" w:rsidRDefault="00F83774" w:rsidP="005570E6">
      <w:pPr>
        <w:pStyle w:val="Heading1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="Calibri" w:hAnsi="Calibri" w:cs="Calibri"/>
          <w:b/>
          <w:bCs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F83774" w:rsidRPr="00D011C7" w:rsidRDefault="00F83774" w:rsidP="00EC4835">
      <w:pPr>
        <w:pStyle w:val="ListParagraph"/>
        <w:numPr>
          <w:ilvl w:val="0"/>
          <w:numId w:val="1"/>
        </w:numPr>
        <w:spacing w:after="200" w:line="360" w:lineRule="auto"/>
        <w:ind w:left="426" w:hanging="426"/>
      </w:pPr>
      <w:r w:rsidRPr="00D011C7">
        <w:rPr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:rsidR="00F83774" w:rsidRPr="00D011C7" w:rsidRDefault="00F83774" w:rsidP="00EC4835">
      <w:pPr>
        <w:pStyle w:val="ListParagraph"/>
        <w:numPr>
          <w:ilvl w:val="0"/>
          <w:numId w:val="1"/>
        </w:numPr>
        <w:spacing w:after="200" w:line="360" w:lineRule="auto"/>
        <w:ind w:left="426" w:hanging="426"/>
      </w:pPr>
      <w:r w:rsidRPr="00D011C7">
        <w:rPr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:rsidR="00F83774" w:rsidRPr="00D011C7" w:rsidRDefault="00F83774" w:rsidP="00EC4835">
      <w:pPr>
        <w:pStyle w:val="ListParagraph"/>
        <w:numPr>
          <w:ilvl w:val="0"/>
          <w:numId w:val="1"/>
        </w:numPr>
        <w:spacing w:after="200" w:line="360" w:lineRule="auto"/>
        <w:ind w:left="426" w:hanging="426"/>
      </w:pPr>
      <w:r w:rsidRPr="00D011C7">
        <w:rPr>
          <w:color w:val="000000"/>
          <w:sz w:val="24"/>
          <w:szCs w:val="24"/>
        </w:rPr>
        <w:t>Akceptacja sprawozdań złożonych przez wojewodów następuje w terminie do dnia 3</w:t>
      </w:r>
      <w:r>
        <w:rPr>
          <w:color w:val="000000"/>
          <w:sz w:val="24"/>
          <w:szCs w:val="24"/>
        </w:rPr>
        <w:t>0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kwietnia</w:t>
      </w:r>
      <w:r w:rsidRPr="00D011C7">
        <w:rPr>
          <w:color w:val="000000"/>
          <w:sz w:val="24"/>
          <w:szCs w:val="24"/>
        </w:rPr>
        <w:t xml:space="preserve"> 2024 r.</w:t>
      </w:r>
    </w:p>
    <w:p w:rsidR="00F83774" w:rsidRPr="00D011C7" w:rsidRDefault="00F83774" w:rsidP="00EC4835">
      <w:pPr>
        <w:pStyle w:val="ListParagraph"/>
        <w:numPr>
          <w:ilvl w:val="0"/>
          <w:numId w:val="1"/>
        </w:numPr>
        <w:spacing w:after="200" w:line="360" w:lineRule="auto"/>
        <w:ind w:left="426" w:hanging="426"/>
      </w:pPr>
      <w:r w:rsidRPr="00D011C7">
        <w:rPr>
          <w:color w:val="000000"/>
          <w:sz w:val="24"/>
          <w:szCs w:val="24"/>
        </w:rPr>
        <w:t xml:space="preserve">Sporządzenie sprawozdania zbiorczego z realizacji Programu </w:t>
      </w:r>
      <w:r>
        <w:rPr>
          <w:color w:val="000000"/>
          <w:sz w:val="24"/>
          <w:szCs w:val="24"/>
        </w:rPr>
        <w:t xml:space="preserve">następuje </w:t>
      </w:r>
      <w:r w:rsidRPr="00D011C7">
        <w:rPr>
          <w:color w:val="000000"/>
          <w:sz w:val="24"/>
          <w:szCs w:val="24"/>
        </w:rPr>
        <w:t>w terminie do dnia 3</w:t>
      </w:r>
      <w:r>
        <w:rPr>
          <w:color w:val="000000"/>
          <w:sz w:val="24"/>
          <w:szCs w:val="24"/>
        </w:rPr>
        <w:t>0</w:t>
      </w:r>
      <w:r w:rsidRPr="00D011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czerwca</w:t>
      </w:r>
      <w:r w:rsidRPr="00D011C7">
        <w:rPr>
          <w:color w:val="000000"/>
          <w:sz w:val="24"/>
          <w:szCs w:val="24"/>
        </w:rPr>
        <w:t xml:space="preserve"> 2024 r.</w:t>
      </w:r>
    </w:p>
    <w:p w:rsidR="00F83774" w:rsidRPr="00D011C7" w:rsidRDefault="00F83774" w:rsidP="00124248">
      <w:pPr>
        <w:pStyle w:val="ListParagraph"/>
        <w:spacing w:before="2160" w:after="200" w:line="360" w:lineRule="auto"/>
        <w:ind w:left="284"/>
      </w:pPr>
    </w:p>
    <w:p w:rsidR="00F83774" w:rsidRPr="00993347" w:rsidRDefault="00F83774" w:rsidP="00993347">
      <w:pPr>
        <w:spacing w:before="2160" w:after="200" w:line="360" w:lineRule="auto"/>
        <w:sectPr w:rsidR="00F83774" w:rsidRPr="00993347" w:rsidSect="00D0509E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83774" w:rsidRPr="00993347" w:rsidRDefault="00F83774" w:rsidP="00993347">
      <w:pPr>
        <w:spacing w:before="2160" w:after="200" w:line="360" w:lineRule="auto"/>
        <w:rPr>
          <w:sz w:val="24"/>
          <w:szCs w:val="24"/>
        </w:rPr>
      </w:pPr>
      <w:r w:rsidRPr="00993347">
        <w:rPr>
          <w:sz w:val="24"/>
          <w:szCs w:val="24"/>
        </w:rPr>
        <w:t>Załączniki do Programu: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wniosku gminy/powiatu na środki finansowe z Programu „Asystent osobisty osoby niepełnosprawnej” – edycja 2023 (załącznik nr 1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wniosku wojewody na środki finansowe z Programu „Asystent osobisty osoby niepełnosprawnej” – edycja 2023 (załącznik nr 2 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listy rekomendowanych wniosków do finansowania w ramach Programu „Asystent osobisty osoby niepełnosprawnej” – edycja 2023 (załącznik nr 3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sprawozdania gminy/powiatu z realizacji Programu „Asystent osobisty osoby niepełnosprawnej” ‒ edycja 2023 (załącznik nr 4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sprawozdania wojewody z realizacji Programu „Asystent osobisty osoby niepełnosprawnej” – edycja 2023 (załącznik nr 5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oświadczenia o przyjęciu środków finansowych z Programu „Asystent osobisty osoby niepełnosprawnej” – edycja 2023 (załącznik nr 6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karty zgłoszenia do Programu „Asystent osobisty osoby niepełnosprawnej” – edycja 2023 (załącznik nr 7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karty zakresu czynności w ramach usługi asystencji osobistej do Programu „Asystent osobisty osoby niepełnosprawnej” – edycja 2023 (załącznik nr 8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karty realizacji usług asystencji osobistej w ramach Programu „Asystent osobisty osoby niepełnosprawnej" – edycja 2023 (załącznik nr 9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ewidencji przebiegu pojazdu w ramach Programu „Asystent osobisty osoby niepełnosprawnej” – edycja 2023 (załącznik nr 10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sz w:val="24"/>
          <w:szCs w:val="24"/>
        </w:rPr>
        <w:t>Wzór ewidencji biletów komunikacyjnych w ramach Programu „Asystent osobisty osoby niepełnosprawnej” – edycja 2023 (załącznik nr 10a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993347">
        <w:rPr>
          <w:color w:val="000000"/>
          <w:sz w:val="24"/>
          <w:szCs w:val="24"/>
        </w:rPr>
        <w:t>Wzór karty oceny wniosku gminy/powiatu w ramach Programu „Asystent osobisty osoby niepełnosprawnej” – edycja 2023 (załącznik nr 11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sz w:val="24"/>
          <w:szCs w:val="24"/>
        </w:rPr>
      </w:pPr>
      <w:r w:rsidRPr="00993347">
        <w:rPr>
          <w:color w:val="000000"/>
          <w:sz w:val="24"/>
          <w:szCs w:val="24"/>
        </w:rPr>
        <w:t>Wzór klauzuli informacyjnej w ramach Programu „Asystent osobisty osoby niepełnosprawnej” – edycja 2023 Ministra Rodziny i Polityki Społecznej (załącznik nr 1</w:t>
      </w:r>
      <w:r>
        <w:rPr>
          <w:color w:val="000000"/>
          <w:sz w:val="24"/>
          <w:szCs w:val="24"/>
        </w:rPr>
        <w:t>2</w:t>
      </w:r>
      <w:r w:rsidRPr="00993347">
        <w:rPr>
          <w:color w:val="000000"/>
          <w:sz w:val="24"/>
          <w:szCs w:val="24"/>
        </w:rPr>
        <w:t xml:space="preserve">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993347">
        <w:rPr>
          <w:color w:val="000000"/>
          <w:sz w:val="24"/>
          <w:szCs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>
        <w:rPr>
          <w:color w:val="000000"/>
          <w:sz w:val="24"/>
          <w:szCs w:val="24"/>
        </w:rPr>
        <w:t>3</w:t>
      </w:r>
      <w:r w:rsidRPr="00993347">
        <w:rPr>
          <w:color w:val="000000"/>
          <w:sz w:val="24"/>
          <w:szCs w:val="24"/>
        </w:rPr>
        <w:t xml:space="preserve"> do Programu);</w:t>
      </w:r>
    </w:p>
    <w:p w:rsidR="00F83774" w:rsidRPr="00993347" w:rsidRDefault="00F83774" w:rsidP="00C35A13">
      <w:pPr>
        <w:pStyle w:val="ListParagraph"/>
        <w:numPr>
          <w:ilvl w:val="0"/>
          <w:numId w:val="31"/>
        </w:numPr>
        <w:spacing w:line="360" w:lineRule="auto"/>
        <w:ind w:left="851" w:hanging="425"/>
        <w:rPr>
          <w:color w:val="000000"/>
          <w:sz w:val="24"/>
          <w:szCs w:val="24"/>
        </w:rPr>
      </w:pPr>
      <w:r w:rsidRPr="00993347">
        <w:rPr>
          <w:color w:val="000000"/>
          <w:sz w:val="24"/>
          <w:szCs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>
        <w:rPr>
          <w:color w:val="000000"/>
          <w:sz w:val="24"/>
          <w:szCs w:val="24"/>
        </w:rPr>
        <w:t>4</w:t>
      </w:r>
      <w:r w:rsidRPr="00993347">
        <w:rPr>
          <w:color w:val="000000"/>
          <w:sz w:val="24"/>
          <w:szCs w:val="24"/>
        </w:rPr>
        <w:t xml:space="preserve"> do Programu).</w:t>
      </w:r>
    </w:p>
    <w:sectPr w:rsidR="00F83774" w:rsidRPr="00993347" w:rsidSect="005439C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74" w:rsidRDefault="00F83774">
      <w:r>
        <w:separator/>
      </w:r>
    </w:p>
  </w:endnote>
  <w:endnote w:type="continuationSeparator" w:id="0">
    <w:p w:rsidR="00F83774" w:rsidRDefault="00F8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74" w:rsidRDefault="00F83774">
    <w:pPr>
      <w:pStyle w:val="Footer"/>
      <w:jc w:val="center"/>
      <w:rPr>
        <w:rFonts w:hAnsi="Times New Roman"/>
        <w:sz w:val="22"/>
        <w:szCs w:val="22"/>
      </w:rPr>
    </w:pPr>
    <w:fldSimple w:instr="PAGE  \* MERGEFORMAT">
      <w:r w:rsidRPr="001E4427">
        <w:rPr>
          <w:rFonts w:hAnsi="Times New Roman"/>
          <w:noProof/>
          <w:sz w:val="22"/>
          <w:szCs w:val="22"/>
        </w:rPr>
        <w:t>2</w:t>
      </w:r>
    </w:fldSimple>
  </w:p>
  <w:p w:rsidR="00F83774" w:rsidRDefault="00F83774">
    <w:pPr>
      <w:pStyle w:val="Footer"/>
      <w:rPr>
        <w:rFonts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74" w:rsidRDefault="00F83774">
      <w:r>
        <w:separator/>
      </w:r>
    </w:p>
  </w:footnote>
  <w:footnote w:type="continuationSeparator" w:id="0">
    <w:p w:rsidR="00F83774" w:rsidRDefault="00F83774">
      <w:r>
        <w:continuationSeparator/>
      </w:r>
    </w:p>
  </w:footnote>
  <w:footnote w:id="1">
    <w:p w:rsidR="00F83774" w:rsidRDefault="00F83774" w:rsidP="00B93A8F">
      <w:pPr>
        <w:jc w:val="both"/>
      </w:pPr>
      <w:r w:rsidRPr="009728CB">
        <w:rPr>
          <w:rStyle w:val="FootnoteReference"/>
        </w:rPr>
        <w:footnoteRef/>
      </w:r>
      <w:r w:rsidRPr="009728CB">
        <w:rPr>
          <w:vertAlign w:val="superscript"/>
        </w:rPr>
        <w:t xml:space="preserve">) </w:t>
      </w:r>
      <w:r w:rsidRPr="009728CB"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t xml:space="preserve">(Dz. U. z 2018 r. poz. 227, z późn. zm.) </w:t>
      </w:r>
      <w:r w:rsidRPr="009728CB">
        <w:t xml:space="preserve">pod symbolem 341201 w ramach grupy: Pracownicy wsparcia rodziny, pomocy społecznej i pracy socjalnej (symbol 3412). </w:t>
      </w:r>
    </w:p>
  </w:footnote>
  <w:footnote w:id="2">
    <w:p w:rsidR="00F83774" w:rsidRDefault="00F837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>
        <w:t xml:space="preserve"> Przez zlecenie należy rozumieć, nie tylko umowy cywilnoprawne ale również umowy o pracę.</w:t>
      </w:r>
    </w:p>
  </w:footnote>
  <w:footnote w:id="3">
    <w:p w:rsidR="00F83774" w:rsidRDefault="00F837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:rsidR="00F83774" w:rsidRDefault="00F837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:rsidR="00F83774" w:rsidRDefault="00F837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2168">
        <w:t>Przez dzień roboczy</w:t>
      </w:r>
      <w:r>
        <w:t>, w rozumieniu Programu,</w:t>
      </w:r>
      <w:r w:rsidRPr="00972168">
        <w:t xml:space="preserve"> należy rozumieć dzień </w:t>
      </w:r>
      <w:r>
        <w:t xml:space="preserve">tygodnia </w:t>
      </w:r>
      <w:r w:rsidRPr="00972168">
        <w:t>od poniedziałku do piątku</w:t>
      </w:r>
      <w:r>
        <w:t>,</w:t>
      </w:r>
      <w:r w:rsidRPr="00972168">
        <w:t xml:space="preserve"> z wyłączeniem dni wolnych od pracy </w:t>
      </w:r>
      <w:r>
        <w:t>wskazanych w</w:t>
      </w:r>
      <w:r w:rsidRPr="00972168">
        <w:t xml:space="preserve"> art. 1 ust. 1 ustawy z dnia 18 stycznia 1951 r. o dniach wolnych od pracy (Dz. U. z 2020 r. poz. 1920)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0"/>
        <w:szCs w:val="20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0"/>
        <w:szCs w:val="20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/>
        <w:w w:val="100"/>
        <w:sz w:val="20"/>
        <w:szCs w:val="20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87" w:hanging="360"/>
      </w:pPr>
    </w:lvl>
    <w:lvl w:ilvl="2" w:tplc="0415001B">
      <w:start w:val="1"/>
      <w:numFmt w:val="lowerRoman"/>
      <w:lvlText w:val="%3."/>
      <w:lvlJc w:val="right"/>
      <w:pPr>
        <w:ind w:left="2607" w:hanging="180"/>
      </w:pPr>
    </w:lvl>
    <w:lvl w:ilvl="3" w:tplc="0415000F">
      <w:start w:val="1"/>
      <w:numFmt w:val="decimal"/>
      <w:lvlText w:val="%4."/>
      <w:lvlJc w:val="left"/>
      <w:pPr>
        <w:ind w:left="3327" w:hanging="360"/>
      </w:pPr>
    </w:lvl>
    <w:lvl w:ilvl="4" w:tplc="04150019">
      <w:start w:val="1"/>
      <w:numFmt w:val="lowerLetter"/>
      <w:lvlText w:val="%5."/>
      <w:lvlJc w:val="left"/>
      <w:pPr>
        <w:ind w:left="4047" w:hanging="360"/>
      </w:pPr>
    </w:lvl>
    <w:lvl w:ilvl="5" w:tplc="0415001B">
      <w:start w:val="1"/>
      <w:numFmt w:val="lowerRoman"/>
      <w:lvlText w:val="%6."/>
      <w:lvlJc w:val="right"/>
      <w:pPr>
        <w:ind w:left="4767" w:hanging="180"/>
      </w:pPr>
    </w:lvl>
    <w:lvl w:ilvl="6" w:tplc="0415000F">
      <w:start w:val="1"/>
      <w:numFmt w:val="decimal"/>
      <w:lvlText w:val="%7."/>
      <w:lvlJc w:val="left"/>
      <w:pPr>
        <w:ind w:left="5487" w:hanging="360"/>
      </w:pPr>
    </w:lvl>
    <w:lvl w:ilvl="7" w:tplc="04150019">
      <w:start w:val="1"/>
      <w:numFmt w:val="lowerLetter"/>
      <w:lvlText w:val="%8."/>
      <w:lvlJc w:val="left"/>
      <w:pPr>
        <w:ind w:left="6207" w:hanging="360"/>
      </w:pPr>
    </w:lvl>
    <w:lvl w:ilvl="8" w:tplc="0415001B">
      <w:start w:val="1"/>
      <w:numFmt w:val="lowerRoman"/>
      <w:lvlText w:val="%9."/>
      <w:lvlJc w:val="right"/>
      <w:pPr>
        <w:ind w:left="6927" w:hanging="180"/>
      </w:pPr>
    </w:lvl>
  </w:abstractNum>
  <w:abstractNum w:abstractNumId="22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defaultTabStop w:val="708"/>
  <w:hyphenationZone w:val="425"/>
  <w:doNotHyphenateCaps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4427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00A6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39CD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4A4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1B8C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3774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locked="1" w:semiHidden="0" w:uiPriority="0"/>
    <w:lsdException w:name="Table Web 1" w:unhideWhenUsed="1"/>
    <w:lsdException w:name="Table Web 2" w:unhideWhenUsed="1"/>
    <w:lsdException w:name="Table Web 3" w:locked="1" w:semiHidden="0" w:uiPriority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5507D"/>
    <w:rPr>
      <w:rFonts w:eastAsia="Times New Roman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39CD"/>
    <w:pPr>
      <w:keepNext/>
      <w:keepLines/>
      <w:outlineLvl w:val="0"/>
    </w:pPr>
    <w:rPr>
      <w:rFonts w:ascii="Calibri Light" w:eastAsia="Calibri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39CD"/>
    <w:pPr>
      <w:keepNext/>
      <w:keepLines/>
      <w:outlineLvl w:val="1"/>
    </w:pPr>
    <w:rPr>
      <w:rFonts w:ascii="Calibri Light" w:eastAsia="Calibri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39CD"/>
    <w:rPr>
      <w:rFonts w:ascii="Calibri Light" w:eastAsia="Times New Roman" w:hAnsi="Calibri Light" w:cs="Calibri Light"/>
      <w:color w:val="2F5496"/>
      <w:w w:val="100"/>
      <w:sz w:val="32"/>
      <w:szCs w:val="32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39CD"/>
    <w:rPr>
      <w:rFonts w:ascii="Calibri Light" w:eastAsia="Times New Roman" w:hAnsi="Calibri Light" w:cs="Calibri Light"/>
      <w:color w:val="2F5496"/>
      <w:w w:val="100"/>
      <w:sz w:val="26"/>
      <w:szCs w:val="26"/>
      <w:shd w:val="clear" w:color="auto" w:fill="auto"/>
    </w:rPr>
  </w:style>
  <w:style w:type="character" w:styleId="Emphasis">
    <w:name w:val="Emphasis"/>
    <w:basedOn w:val="DefaultParagraphFont"/>
    <w:uiPriority w:val="99"/>
    <w:qFormat/>
    <w:rsid w:val="005439CD"/>
    <w:rPr>
      <w:i/>
      <w:iCs/>
      <w:w w:val="100"/>
      <w:sz w:val="20"/>
      <w:szCs w:val="20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5439CD"/>
    <w:rPr>
      <w:b/>
      <w:bCs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link w:val="ListParagraphChar"/>
    <w:uiPriority w:val="99"/>
    <w:qFormat/>
    <w:rsid w:val="005439CD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5439CD"/>
    <w:rPr>
      <w:rFonts w:ascii="Cambria" w:eastAsia="Times New Roman" w:hAnsi="Cambria" w:cs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5439CD"/>
  </w:style>
  <w:style w:type="paragraph" w:styleId="TOC2">
    <w:name w:val="toc 2"/>
    <w:basedOn w:val="Normal"/>
    <w:next w:val="Normal"/>
    <w:autoRedefine/>
    <w:uiPriority w:val="99"/>
    <w:semiHidden/>
    <w:rsid w:val="005439CD"/>
    <w:pPr>
      <w:ind w:left="220"/>
    </w:pPr>
    <w:rPr>
      <w:rFonts w:ascii="NanumGothic" w:hAnsi="NanumGothic" w:cs="NanumGothic"/>
    </w:rPr>
  </w:style>
  <w:style w:type="paragraph" w:styleId="TOC3">
    <w:name w:val="toc 3"/>
    <w:basedOn w:val="Normal"/>
    <w:next w:val="Normal"/>
    <w:autoRedefine/>
    <w:uiPriority w:val="99"/>
    <w:semiHidden/>
    <w:rsid w:val="005439CD"/>
    <w:pPr>
      <w:ind w:left="440"/>
    </w:pPr>
  </w:style>
  <w:style w:type="character" w:styleId="Hyperlink">
    <w:name w:val="Hyperlink"/>
    <w:basedOn w:val="DefaultParagraphFont"/>
    <w:uiPriority w:val="99"/>
    <w:rsid w:val="005439CD"/>
    <w:rPr>
      <w:color w:val="0000FF"/>
      <w:w w:val="100"/>
      <w:sz w:val="20"/>
      <w:szCs w:val="20"/>
      <w:u w:val="single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rsid w:val="005439C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439CD"/>
    <w:rPr>
      <w:rFonts w:ascii="Calibri" w:hAnsi="Calibri" w:cs="Calibri"/>
      <w:w w:val="100"/>
      <w:sz w:val="20"/>
      <w:szCs w:val="20"/>
      <w:shd w:val="clear" w:color="auto" w:fill="auto"/>
    </w:rPr>
  </w:style>
  <w:style w:type="character" w:styleId="FootnoteReference">
    <w:name w:val="footnote reference"/>
    <w:basedOn w:val="DefaultParagraphFont"/>
    <w:uiPriority w:val="99"/>
    <w:semiHidden/>
    <w:rsid w:val="005439CD"/>
    <w:rPr>
      <w:w w:val="100"/>
      <w:sz w:val="20"/>
      <w:szCs w:val="20"/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rsid w:val="005439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39CD"/>
    <w:rPr>
      <w:rFonts w:ascii="Calibri" w:hAnsi="Calibri" w:cs="Calibri"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rsid w:val="005439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39CD"/>
    <w:rPr>
      <w:rFonts w:ascii="Calibri" w:hAnsi="Calibri" w:cs="Calibri"/>
      <w:w w:val="100"/>
      <w:sz w:val="20"/>
      <w:szCs w:val="20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5439CD"/>
    <w:rPr>
      <w:w w:val="100"/>
      <w:sz w:val="16"/>
      <w:szCs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semiHidden/>
    <w:rsid w:val="005439C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39CD"/>
    <w:rPr>
      <w:rFonts w:ascii="Calibri" w:hAnsi="Calibri" w:cs="Calibri"/>
      <w:w w:val="100"/>
      <w:sz w:val="20"/>
      <w:szCs w:val="20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439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439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9CD"/>
    <w:rPr>
      <w:rFonts w:ascii="Tahoma" w:eastAsia="Times New Roman" w:hAnsi="Tahoma" w:cs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efaultParagraphFont"/>
    <w:uiPriority w:val="99"/>
    <w:rsid w:val="005439CD"/>
  </w:style>
  <w:style w:type="paragraph" w:customStyle="1" w:styleId="Default">
    <w:name w:val="Default"/>
    <w:uiPriority w:val="99"/>
    <w:rsid w:val="005439CD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5439C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439CD"/>
    <w:rPr>
      <w:rFonts w:ascii="Calibri" w:hAnsi="Calibri" w:cs="Calibri"/>
      <w:w w:val="100"/>
      <w:sz w:val="20"/>
      <w:szCs w:val="20"/>
      <w:shd w:val="clear" w:color="auto" w:fill="auto"/>
    </w:rPr>
  </w:style>
  <w:style w:type="character" w:styleId="EndnoteReference">
    <w:name w:val="endnote reference"/>
    <w:basedOn w:val="DefaultParagraphFont"/>
    <w:uiPriority w:val="99"/>
    <w:semiHidden/>
    <w:rsid w:val="005439CD"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efaultParagraphFont"/>
    <w:uiPriority w:val="99"/>
    <w:rsid w:val="004F4A17"/>
  </w:style>
  <w:style w:type="character" w:customStyle="1" w:styleId="ListParagraphChar">
    <w:name w:val="List Paragraph Char"/>
    <w:link w:val="ListParagraph"/>
    <w:uiPriority w:val="99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efaultParagraphFont"/>
    <w:uiPriority w:val="99"/>
    <w:locked/>
    <w:rsid w:val="00470177"/>
    <w:rPr>
      <w:rFonts w:ascii="Times New Roman" w:hAnsi="Times New Roman" w:cs="Times New Roman"/>
      <w:i/>
      <w:iCs/>
    </w:rPr>
  </w:style>
  <w:style w:type="paragraph" w:customStyle="1" w:styleId="Standard">
    <w:name w:val="Standard"/>
    <w:uiPriority w:val="99"/>
    <w:rsid w:val="009A52BF"/>
    <w:pPr>
      <w:widowControl w:val="0"/>
      <w:suppressAutoHyphens/>
      <w:autoSpaceDN w:val="0"/>
    </w:pPr>
    <w:rPr>
      <w:rFonts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28</Pages>
  <Words>7091</Words>
  <Characters>-32766</Characters>
  <Application>Microsoft Office Outlook</Application>
  <DocSecurity>0</DocSecurity>
  <Lines>0</Lines>
  <Paragraphs>0</Paragraphs>
  <ScaleCrop>false</ScaleCrop>
  <Company>MRiPS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start</cp:lastModifiedBy>
  <cp:revision>2</cp:revision>
  <cp:lastPrinted>2021-09-30T09:16:00Z</cp:lastPrinted>
  <dcterms:created xsi:type="dcterms:W3CDTF">2023-03-15T07:10:00Z</dcterms:created>
  <dcterms:modified xsi:type="dcterms:W3CDTF">2023-03-15T07:10:00Z</dcterms:modified>
</cp:coreProperties>
</file>