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3BFB" w14:textId="77777777" w:rsidR="00B75DC6" w:rsidRDefault="00B75DC6" w:rsidP="00424EF7">
      <w:pPr>
        <w:suppressAutoHyphens w:val="0"/>
        <w:jc w:val="right"/>
        <w:rPr>
          <w:lang w:eastAsia="pl-PL"/>
        </w:rPr>
      </w:pPr>
    </w:p>
    <w:p w14:paraId="1F93461F" w14:textId="77777777" w:rsidR="00633979" w:rsidRDefault="00633979" w:rsidP="00424EF7">
      <w:pPr>
        <w:suppressAutoHyphens w:val="0"/>
        <w:jc w:val="right"/>
        <w:rPr>
          <w:lang w:eastAsia="pl-PL"/>
        </w:rPr>
      </w:pPr>
    </w:p>
    <w:p w14:paraId="32523A47" w14:textId="77777777" w:rsidR="00424EF7" w:rsidRPr="007B3633" w:rsidRDefault="00424EF7" w:rsidP="00424EF7">
      <w:pPr>
        <w:suppressAutoHyphens w:val="0"/>
        <w:jc w:val="right"/>
        <w:rPr>
          <w:lang w:eastAsia="pl-PL"/>
        </w:rPr>
      </w:pPr>
      <w:r w:rsidRPr="007B3633">
        <w:rPr>
          <w:lang w:eastAsia="pl-PL"/>
        </w:rPr>
        <w:t>……………………………………….</w:t>
      </w:r>
    </w:p>
    <w:p w14:paraId="1792794E" w14:textId="77777777" w:rsidR="00424EF7" w:rsidRPr="007B3633" w:rsidRDefault="00424EF7" w:rsidP="00424EF7">
      <w:pPr>
        <w:suppressAutoHyphens w:val="0"/>
        <w:ind w:left="7088"/>
        <w:jc w:val="both"/>
        <w:rPr>
          <w:lang w:eastAsia="pl-PL"/>
        </w:rPr>
      </w:pPr>
      <w:r w:rsidRPr="007B3633">
        <w:rPr>
          <w:lang w:eastAsia="pl-PL"/>
        </w:rPr>
        <w:t>(miejscowość, data)</w:t>
      </w:r>
    </w:p>
    <w:p w14:paraId="6944720F" w14:textId="77777777" w:rsidR="00424EF7" w:rsidRPr="007B3633" w:rsidRDefault="00424EF7" w:rsidP="00424EF7">
      <w:pPr>
        <w:suppressAutoHyphens w:val="0"/>
        <w:jc w:val="right"/>
        <w:rPr>
          <w:lang w:eastAsia="pl-PL"/>
        </w:rPr>
      </w:pPr>
    </w:p>
    <w:p w14:paraId="01D8A9A8" w14:textId="6CAA738B" w:rsidR="00424EF7" w:rsidRPr="007B3633" w:rsidRDefault="00424EF7" w:rsidP="00424EF7">
      <w:pPr>
        <w:suppressAutoHyphens w:val="0"/>
        <w:rPr>
          <w:lang w:eastAsia="pl-PL"/>
        </w:rPr>
      </w:pPr>
      <w:r w:rsidRPr="007B3633">
        <w:rPr>
          <w:lang w:eastAsia="pl-PL"/>
        </w:rPr>
        <w:t>………………………………………</w:t>
      </w:r>
      <w:r w:rsidR="007B3633">
        <w:rPr>
          <w:lang w:eastAsia="pl-PL"/>
        </w:rPr>
        <w:t>..</w:t>
      </w:r>
    </w:p>
    <w:p w14:paraId="6FF13D56" w14:textId="77777777" w:rsidR="00424EF7" w:rsidRPr="007B3633" w:rsidRDefault="00424EF7" w:rsidP="00424EF7">
      <w:pPr>
        <w:suppressAutoHyphens w:val="0"/>
        <w:rPr>
          <w:lang w:eastAsia="pl-PL"/>
        </w:rPr>
      </w:pPr>
    </w:p>
    <w:p w14:paraId="14CB0C00" w14:textId="6E71F896" w:rsidR="00424EF7" w:rsidRPr="007B3633" w:rsidRDefault="007B3633" w:rsidP="00424EF7">
      <w:pPr>
        <w:suppressAutoHyphens w:val="0"/>
        <w:rPr>
          <w:lang w:eastAsia="pl-PL"/>
        </w:rPr>
      </w:pPr>
      <w:r w:rsidRPr="007B3633">
        <w:rPr>
          <w:lang w:eastAsia="pl-PL"/>
        </w:rPr>
        <w:t>………………………………………</w:t>
      </w:r>
      <w:r>
        <w:rPr>
          <w:lang w:eastAsia="pl-PL"/>
        </w:rPr>
        <w:t>..</w:t>
      </w:r>
      <w:r w:rsidR="00424EF7" w:rsidRPr="007B3633">
        <w:rPr>
          <w:lang w:eastAsia="pl-PL"/>
        </w:rPr>
        <w:t xml:space="preserve">                            </w:t>
      </w:r>
    </w:p>
    <w:p w14:paraId="4C981ADD" w14:textId="0A3FC335" w:rsidR="00424EF7" w:rsidRPr="007B3633" w:rsidRDefault="00424EF7" w:rsidP="00424EF7">
      <w:pPr>
        <w:suppressAutoHyphens w:val="0"/>
        <w:rPr>
          <w:lang w:eastAsia="pl-PL"/>
        </w:rPr>
      </w:pPr>
      <w:r w:rsidRPr="007B3633">
        <w:rPr>
          <w:lang w:eastAsia="pl-PL"/>
        </w:rPr>
        <w:t>(imię i nazwisko, nazwa przedsiębiorcy)</w:t>
      </w:r>
    </w:p>
    <w:p w14:paraId="024B7957" w14:textId="77777777" w:rsidR="00424EF7" w:rsidRPr="007B3633" w:rsidRDefault="00424EF7" w:rsidP="00424EF7">
      <w:pPr>
        <w:suppressAutoHyphens w:val="0"/>
        <w:rPr>
          <w:lang w:eastAsia="pl-PL"/>
        </w:rPr>
      </w:pPr>
    </w:p>
    <w:p w14:paraId="247AA50C" w14:textId="2714863A" w:rsidR="00424EF7" w:rsidRPr="007B3633" w:rsidRDefault="007B3633" w:rsidP="00424EF7">
      <w:pPr>
        <w:suppressAutoHyphens w:val="0"/>
        <w:rPr>
          <w:lang w:eastAsia="pl-PL"/>
        </w:rPr>
      </w:pPr>
      <w:r w:rsidRPr="007B3633">
        <w:rPr>
          <w:lang w:eastAsia="pl-PL"/>
        </w:rPr>
        <w:t>………………………………………</w:t>
      </w:r>
      <w:r>
        <w:rPr>
          <w:lang w:eastAsia="pl-PL"/>
        </w:rPr>
        <w:t>..</w:t>
      </w:r>
    </w:p>
    <w:p w14:paraId="101A77CF" w14:textId="77777777" w:rsidR="00424EF7" w:rsidRPr="007B3633" w:rsidRDefault="00424EF7" w:rsidP="00424EF7">
      <w:pPr>
        <w:suppressAutoHyphens w:val="0"/>
        <w:rPr>
          <w:lang w:eastAsia="pl-PL"/>
        </w:rPr>
      </w:pPr>
    </w:p>
    <w:p w14:paraId="3E6CA54B" w14:textId="77777777" w:rsidR="007B3633" w:rsidRDefault="007B3633" w:rsidP="00424EF7">
      <w:pPr>
        <w:suppressAutoHyphens w:val="0"/>
        <w:rPr>
          <w:lang w:eastAsia="pl-PL"/>
        </w:rPr>
      </w:pPr>
      <w:r w:rsidRPr="007B3633">
        <w:rPr>
          <w:lang w:eastAsia="pl-PL"/>
        </w:rPr>
        <w:t>………………………………………</w:t>
      </w:r>
      <w:r>
        <w:rPr>
          <w:lang w:eastAsia="pl-PL"/>
        </w:rPr>
        <w:t>..</w:t>
      </w:r>
      <w:r w:rsidRPr="007B3633">
        <w:rPr>
          <w:lang w:eastAsia="pl-PL"/>
        </w:rPr>
        <w:t xml:space="preserve"> </w:t>
      </w:r>
    </w:p>
    <w:p w14:paraId="70961306" w14:textId="690DFD12" w:rsidR="00424EF7" w:rsidRPr="007B3633" w:rsidRDefault="00424EF7" w:rsidP="00424EF7">
      <w:pPr>
        <w:suppressAutoHyphens w:val="0"/>
        <w:rPr>
          <w:lang w:eastAsia="pl-PL"/>
        </w:rPr>
      </w:pPr>
      <w:r w:rsidRPr="007B3633">
        <w:rPr>
          <w:lang w:eastAsia="pl-PL"/>
        </w:rPr>
        <w:t>(siedziba lub adres zamieszkania)</w:t>
      </w:r>
    </w:p>
    <w:p w14:paraId="4864BF12" w14:textId="77777777" w:rsidR="00424EF7" w:rsidRPr="007B3633" w:rsidRDefault="00424EF7" w:rsidP="00424EF7">
      <w:pPr>
        <w:suppressAutoHyphens w:val="0"/>
        <w:rPr>
          <w:lang w:eastAsia="pl-PL"/>
        </w:rPr>
      </w:pPr>
    </w:p>
    <w:p w14:paraId="5C02F2F9" w14:textId="77777777" w:rsidR="00424EF7" w:rsidRPr="007B3633" w:rsidRDefault="00424EF7" w:rsidP="00424EF7">
      <w:pPr>
        <w:suppressAutoHyphens w:val="0"/>
        <w:rPr>
          <w:lang w:eastAsia="pl-PL"/>
        </w:rPr>
      </w:pPr>
    </w:p>
    <w:p w14:paraId="783027B3" w14:textId="51CC5638" w:rsidR="00424EF7" w:rsidRPr="007B3633" w:rsidRDefault="007B3633" w:rsidP="00424EF7">
      <w:pPr>
        <w:suppressAutoHyphens w:val="0"/>
        <w:rPr>
          <w:lang w:eastAsia="pl-PL"/>
        </w:rPr>
      </w:pPr>
      <w:r w:rsidRPr="007B3633">
        <w:rPr>
          <w:lang w:eastAsia="pl-PL"/>
        </w:rPr>
        <w:t>………………………………………</w:t>
      </w:r>
      <w:r>
        <w:rPr>
          <w:lang w:eastAsia="pl-PL"/>
        </w:rPr>
        <w:t>..</w:t>
      </w:r>
    </w:p>
    <w:p w14:paraId="6A6FF7C9" w14:textId="77777777" w:rsidR="00424EF7" w:rsidRPr="007B3633" w:rsidRDefault="00424EF7" w:rsidP="00424EF7">
      <w:pPr>
        <w:suppressAutoHyphens w:val="0"/>
        <w:rPr>
          <w:lang w:eastAsia="pl-PL"/>
        </w:rPr>
      </w:pPr>
      <w:r w:rsidRPr="007B3633">
        <w:rPr>
          <w:lang w:eastAsia="pl-PL"/>
        </w:rPr>
        <w:t>(nr telefonu kontaktowego)</w:t>
      </w:r>
    </w:p>
    <w:p w14:paraId="350E8376" w14:textId="77777777" w:rsidR="00424EF7" w:rsidRPr="007B3633" w:rsidRDefault="00424EF7" w:rsidP="002E5EEB">
      <w:pPr>
        <w:spacing w:after="400"/>
        <w:ind w:firstLine="5245"/>
      </w:pPr>
    </w:p>
    <w:p w14:paraId="68BEA9CB" w14:textId="3A5CB061" w:rsidR="0096108F" w:rsidRPr="007B3633" w:rsidRDefault="0096108F" w:rsidP="002E5EEB">
      <w:pPr>
        <w:spacing w:after="400"/>
        <w:ind w:firstLine="5245"/>
        <w:rPr>
          <w:b/>
        </w:rPr>
      </w:pPr>
      <w:r w:rsidRPr="007B3633">
        <w:t xml:space="preserve"> </w:t>
      </w:r>
      <w:r w:rsidR="00424EF7" w:rsidRPr="007B3633">
        <w:rPr>
          <w:b/>
        </w:rPr>
        <w:t>Wójt Gminy Wielka Nieszawka</w:t>
      </w:r>
    </w:p>
    <w:p w14:paraId="1A010F20" w14:textId="4059CB4F" w:rsidR="00424EF7" w:rsidRDefault="00424EF7" w:rsidP="002E5EEB">
      <w:pPr>
        <w:spacing w:after="400"/>
        <w:ind w:firstLine="5245"/>
        <w:rPr>
          <w:b/>
        </w:rPr>
      </w:pPr>
      <w:r w:rsidRPr="007B3633">
        <w:rPr>
          <w:b/>
        </w:rPr>
        <w:t>ul. Toruńska 12, 87-165 Cierpice</w:t>
      </w:r>
    </w:p>
    <w:p w14:paraId="4FD96C17" w14:textId="77777777" w:rsidR="001306C0" w:rsidRPr="007B3633" w:rsidRDefault="001306C0" w:rsidP="002E5EEB">
      <w:pPr>
        <w:spacing w:after="400"/>
        <w:ind w:firstLine="5245"/>
        <w:rPr>
          <w:b/>
        </w:rPr>
      </w:pPr>
    </w:p>
    <w:p w14:paraId="015402D8" w14:textId="34030B0B" w:rsidR="0096108F" w:rsidRPr="007B3633" w:rsidRDefault="0096108F" w:rsidP="00A14B82">
      <w:pPr>
        <w:pStyle w:val="Nagwek2"/>
        <w:jc w:val="center"/>
        <w:rPr>
          <w:rFonts w:ascii="Times New Roman" w:hAnsi="Times New Roman" w:cs="Times New Roman"/>
          <w:i w:val="0"/>
          <w:iCs w:val="0"/>
          <w:sz w:val="24"/>
          <w:szCs w:val="24"/>
        </w:rPr>
      </w:pPr>
      <w:r w:rsidRPr="007B3633">
        <w:rPr>
          <w:rFonts w:ascii="Times New Roman" w:hAnsi="Times New Roman" w:cs="Times New Roman"/>
          <w:i w:val="0"/>
          <w:iCs w:val="0"/>
          <w:sz w:val="24"/>
          <w:szCs w:val="24"/>
        </w:rPr>
        <w:t>WNIOSEK</w:t>
      </w:r>
    </w:p>
    <w:p w14:paraId="3AC6372A" w14:textId="3483DC05" w:rsidR="0096108F" w:rsidRPr="007B3633" w:rsidRDefault="0096108F" w:rsidP="00A14B82">
      <w:pPr>
        <w:pStyle w:val="Nagwek2"/>
        <w:spacing w:before="0" w:after="200"/>
        <w:jc w:val="center"/>
        <w:rPr>
          <w:rFonts w:ascii="Times New Roman" w:hAnsi="Times New Roman" w:cs="Times New Roman"/>
          <w:i w:val="0"/>
          <w:iCs w:val="0"/>
          <w:sz w:val="24"/>
          <w:szCs w:val="24"/>
        </w:rPr>
      </w:pPr>
      <w:r w:rsidRPr="007B3633">
        <w:rPr>
          <w:rFonts w:ascii="Times New Roman" w:hAnsi="Times New Roman" w:cs="Times New Roman"/>
          <w:i w:val="0"/>
          <w:iCs w:val="0"/>
          <w:sz w:val="24"/>
          <w:szCs w:val="24"/>
        </w:rPr>
        <w:t xml:space="preserve">o udzielenie zezwolenia na </w:t>
      </w:r>
      <w:r w:rsidR="00424EF7" w:rsidRPr="007B3633">
        <w:rPr>
          <w:rFonts w:ascii="Times New Roman" w:hAnsi="Times New Roman" w:cs="Times New Roman"/>
          <w:i w:val="0"/>
          <w:iCs w:val="0"/>
          <w:sz w:val="24"/>
          <w:szCs w:val="24"/>
        </w:rPr>
        <w:t xml:space="preserve">prowadzenie </w:t>
      </w:r>
      <w:r w:rsidR="007B3633" w:rsidRPr="007B3633">
        <w:rPr>
          <w:rFonts w:ascii="Times New Roman" w:hAnsi="Times New Roman" w:cs="Times New Roman"/>
          <w:i w:val="0"/>
          <w:iCs w:val="0"/>
          <w:sz w:val="24"/>
          <w:szCs w:val="24"/>
        </w:rPr>
        <w:t>działalności</w:t>
      </w:r>
      <w:r w:rsidRPr="007B3633">
        <w:rPr>
          <w:rFonts w:ascii="Times New Roman" w:hAnsi="Times New Roman" w:cs="Times New Roman"/>
          <w:i w:val="0"/>
          <w:iCs w:val="0"/>
          <w:sz w:val="24"/>
          <w:szCs w:val="24"/>
        </w:rPr>
        <w:t xml:space="preserve"> w zakresie opróżniania zbiorników bezodpływowych</w:t>
      </w:r>
      <w:r w:rsidR="00150265">
        <w:rPr>
          <w:rFonts w:ascii="Times New Roman" w:hAnsi="Times New Roman" w:cs="Times New Roman"/>
          <w:i w:val="0"/>
          <w:iCs w:val="0"/>
          <w:sz w:val="24"/>
          <w:szCs w:val="24"/>
        </w:rPr>
        <w:t xml:space="preserve"> l</w:t>
      </w:r>
      <w:r w:rsidR="00150265" w:rsidRPr="00150265">
        <w:rPr>
          <w:rFonts w:ascii="Times New Roman" w:hAnsi="Times New Roman" w:cs="Times New Roman"/>
          <w:i w:val="0"/>
          <w:iCs w:val="0"/>
          <w:sz w:val="24"/>
          <w:szCs w:val="24"/>
        </w:rPr>
        <w:t>ub osadników w instalacjach przydomowych oczyszczalni ścieków</w:t>
      </w:r>
      <w:r w:rsidR="006D67C4">
        <w:rPr>
          <w:rFonts w:ascii="Times New Roman" w:hAnsi="Times New Roman" w:cs="Times New Roman"/>
          <w:i w:val="0"/>
          <w:iCs w:val="0"/>
          <w:sz w:val="24"/>
          <w:szCs w:val="24"/>
        </w:rPr>
        <w:br/>
      </w:r>
      <w:r w:rsidRPr="007B3633">
        <w:rPr>
          <w:rFonts w:ascii="Times New Roman" w:hAnsi="Times New Roman" w:cs="Times New Roman"/>
          <w:i w:val="0"/>
          <w:iCs w:val="0"/>
          <w:sz w:val="24"/>
          <w:szCs w:val="24"/>
        </w:rPr>
        <w:t xml:space="preserve"> i t</w:t>
      </w:r>
      <w:r w:rsidR="00424EF7" w:rsidRPr="007B3633">
        <w:rPr>
          <w:rFonts w:ascii="Times New Roman" w:hAnsi="Times New Roman" w:cs="Times New Roman"/>
          <w:i w:val="0"/>
          <w:iCs w:val="0"/>
          <w:sz w:val="24"/>
          <w:szCs w:val="24"/>
        </w:rPr>
        <w:t>ransportu nieczystości ciekłych</w:t>
      </w:r>
    </w:p>
    <w:p w14:paraId="32C54DED" w14:textId="755BE9F7" w:rsidR="0096108F" w:rsidRPr="007B3633" w:rsidRDefault="0096108F" w:rsidP="002E5EEB">
      <w:pPr>
        <w:tabs>
          <w:tab w:val="left" w:pos="5760"/>
        </w:tabs>
        <w:spacing w:after="100"/>
        <w:jc w:val="both"/>
      </w:pPr>
      <w:r w:rsidRPr="007B3633">
        <w:t>Na podstawie art. 7 ust. 1 pkt 2 ustawy z dnia 13 września 1996 r. o utrzymaniu czystości i p</w:t>
      </w:r>
      <w:r w:rsidR="00183A42" w:rsidRPr="007B3633">
        <w:t>orządku w gminach (Dz. U. z 20</w:t>
      </w:r>
      <w:r w:rsidR="002E5EEB" w:rsidRPr="007B3633">
        <w:t>2</w:t>
      </w:r>
      <w:r w:rsidR="00424EF7" w:rsidRPr="007B3633">
        <w:t>3</w:t>
      </w:r>
      <w:r w:rsidR="00183A42" w:rsidRPr="007B3633">
        <w:t xml:space="preserve"> poz. </w:t>
      </w:r>
      <w:r w:rsidR="00424EF7" w:rsidRPr="007B3633">
        <w:t>1469 ze zm.</w:t>
      </w:r>
      <w:r w:rsidRPr="007B3633">
        <w:t xml:space="preserve">) składam wniosek o udzielenie zezwolenia na prowadzenie działalności w zakresie opróżniania zbiorników bezodpływowych </w:t>
      </w:r>
      <w:r w:rsidR="00150265">
        <w:t xml:space="preserve">lub osadników w instalacjach przydomowych oczyszczalni ścieków </w:t>
      </w:r>
      <w:r w:rsidRPr="007B3633">
        <w:t xml:space="preserve">i transportu nieczystości ciekłych na terenie Gminy </w:t>
      </w:r>
      <w:r w:rsidR="00424EF7" w:rsidRPr="007B3633">
        <w:t>Wielka Nieszawka</w:t>
      </w:r>
      <w:r w:rsidRPr="007B3633">
        <w:t>.</w:t>
      </w:r>
    </w:p>
    <w:p w14:paraId="564B5E6E" w14:textId="026B4E63" w:rsidR="0096108F" w:rsidRPr="007B3633" w:rsidRDefault="002F3DC7" w:rsidP="002E5EEB">
      <w:pPr>
        <w:numPr>
          <w:ilvl w:val="0"/>
          <w:numId w:val="4"/>
        </w:numPr>
        <w:jc w:val="both"/>
      </w:pPr>
      <w:r w:rsidRPr="007B3633">
        <w:t>Dane przedsiębiorcy ubiegającego się o zezwolenie:</w:t>
      </w:r>
    </w:p>
    <w:p w14:paraId="5C9AB5C4" w14:textId="77777777" w:rsidR="002F3DC7" w:rsidRPr="007B3633" w:rsidRDefault="002F3DC7" w:rsidP="002F3DC7">
      <w:pPr>
        <w:ind w:left="360"/>
        <w:jc w:val="both"/>
      </w:pPr>
    </w:p>
    <w:p w14:paraId="56BC5C60" w14:textId="3F65FF8F" w:rsidR="0096108F" w:rsidRPr="007B3633" w:rsidRDefault="0096108F" w:rsidP="007B3633">
      <w:pPr>
        <w:numPr>
          <w:ilvl w:val="1"/>
          <w:numId w:val="4"/>
        </w:numPr>
        <w:spacing w:line="360" w:lineRule="auto"/>
      </w:pPr>
      <w:r w:rsidRPr="007B3633">
        <w:t>imię i nazwisko lub nazw</w:t>
      </w:r>
      <w:r w:rsidR="002E5EEB" w:rsidRPr="007B3633">
        <w:t>a</w:t>
      </w:r>
      <w:r w:rsidRPr="007B3633">
        <w:t xml:space="preserve"> przedsiębiorstwa:</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03043C" w:rsidRPr="007B3633">
        <w:t>……</w:t>
      </w:r>
      <w:r w:rsidR="0003043C">
        <w:t>………………………………………………</w:t>
      </w:r>
      <w:r w:rsidR="0003043C" w:rsidRPr="007B3633">
        <w:t>……………………………</w:t>
      </w:r>
      <w:r w:rsidR="0003043C">
        <w:t>…</w:t>
      </w:r>
      <w:r w:rsidR="0003043C" w:rsidRPr="007B3633">
        <w:t>…………</w:t>
      </w:r>
    </w:p>
    <w:p w14:paraId="50A4F989" w14:textId="602B33F4" w:rsidR="0096108F" w:rsidRPr="007B3633" w:rsidRDefault="0096108F" w:rsidP="007B3633">
      <w:pPr>
        <w:numPr>
          <w:ilvl w:val="1"/>
          <w:numId w:val="4"/>
        </w:numPr>
        <w:spacing w:line="360" w:lineRule="auto"/>
      </w:pPr>
      <w:r w:rsidRPr="007B3633">
        <w:t>adres zamieszkania lub siedziba przedsiębiorcy ubiegającego się o zezwolenie:</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03043C" w:rsidRPr="007B3633">
        <w:t>……</w:t>
      </w:r>
      <w:r w:rsidR="0003043C">
        <w:t>………………………………………………</w:t>
      </w:r>
      <w:r w:rsidR="0003043C" w:rsidRPr="007B3633">
        <w:t>……………………………</w:t>
      </w:r>
      <w:r w:rsidR="0003043C">
        <w:t>…</w:t>
      </w:r>
      <w:r w:rsidR="0003043C" w:rsidRPr="007B3633">
        <w:t>…………</w:t>
      </w:r>
    </w:p>
    <w:p w14:paraId="6EB22767" w14:textId="4749775F" w:rsidR="0096108F" w:rsidRDefault="0096108F" w:rsidP="007B3633">
      <w:pPr>
        <w:numPr>
          <w:ilvl w:val="1"/>
          <w:numId w:val="4"/>
        </w:numPr>
        <w:spacing w:line="360" w:lineRule="auto"/>
      </w:pPr>
      <w:r w:rsidRPr="007B3633">
        <w:t xml:space="preserve"> numer identyfikacji podatkowej (NIP):</w:t>
      </w:r>
      <w:r w:rsidR="002E5EEB" w:rsidRPr="007B3633">
        <w:t xml:space="preserve"> </w:t>
      </w:r>
      <w:r w:rsidR="0003043C" w:rsidRPr="007B3633">
        <w:t>……</w:t>
      </w:r>
      <w:r w:rsidR="0003043C">
        <w:t>………………………………………………</w:t>
      </w:r>
      <w:r w:rsidR="0003043C" w:rsidRPr="007B3633">
        <w:t>……………………………</w:t>
      </w:r>
      <w:r w:rsidR="0003043C">
        <w:t>…</w:t>
      </w:r>
      <w:r w:rsidR="0003043C" w:rsidRPr="007B3633">
        <w:t>…………</w:t>
      </w:r>
    </w:p>
    <w:p w14:paraId="3879B3C1" w14:textId="77777777" w:rsidR="00A854ED" w:rsidRDefault="00A854ED" w:rsidP="00A854ED">
      <w:pPr>
        <w:spacing w:line="360" w:lineRule="auto"/>
        <w:ind w:left="792"/>
      </w:pPr>
    </w:p>
    <w:p w14:paraId="631498C0" w14:textId="77777777" w:rsidR="001306C0" w:rsidRPr="007B3633" w:rsidRDefault="001306C0" w:rsidP="00A854ED">
      <w:pPr>
        <w:spacing w:line="360" w:lineRule="auto"/>
        <w:ind w:left="792"/>
      </w:pPr>
    </w:p>
    <w:p w14:paraId="56E9A639" w14:textId="77777777" w:rsidR="002F3DC7" w:rsidRPr="007B3633" w:rsidRDefault="002F3DC7" w:rsidP="002F3DC7">
      <w:pPr>
        <w:ind w:left="792"/>
      </w:pPr>
    </w:p>
    <w:p w14:paraId="363C10F9" w14:textId="77D94A34" w:rsidR="002F3DC7" w:rsidRPr="007B3633" w:rsidRDefault="0096108F" w:rsidP="002E5EEB">
      <w:pPr>
        <w:numPr>
          <w:ilvl w:val="0"/>
          <w:numId w:val="4"/>
        </w:numPr>
      </w:pPr>
      <w:r w:rsidRPr="007B3633">
        <w:t>Przedmiot i obszar działalności:</w:t>
      </w:r>
      <w:r w:rsidR="002E5EEB" w:rsidRPr="007B3633">
        <w:t xml:space="preserve"> </w:t>
      </w:r>
    </w:p>
    <w:p w14:paraId="47E5910E" w14:textId="30B8E5ED" w:rsidR="002F3DC7" w:rsidRPr="007B3633" w:rsidRDefault="0003043C" w:rsidP="0003043C">
      <w:pPr>
        <w:spacing w:line="480" w:lineRule="auto"/>
        <w:ind w:left="360"/>
      </w:pPr>
      <w:r w:rsidRPr="007B3633">
        <w:t>……</w:t>
      </w:r>
      <w:r>
        <w:t>………………………………………………</w:t>
      </w:r>
      <w:r w:rsidRPr="007B3633">
        <w:t>……………………………</w:t>
      </w:r>
      <w:r>
        <w:t>…</w:t>
      </w:r>
      <w:r w:rsidRPr="007B3633">
        <w:t>………………</w:t>
      </w:r>
      <w:r>
        <w:t>………………………………………………</w:t>
      </w:r>
      <w:r w:rsidRPr="007B3633">
        <w:t>……………………………</w:t>
      </w:r>
      <w:r>
        <w:t>…</w:t>
      </w:r>
      <w:r w:rsidRPr="007B3633">
        <w:t>…………</w:t>
      </w:r>
      <w:r w:rsidR="007B3633" w:rsidRPr="007B3633">
        <w:t>……</w:t>
      </w:r>
      <w:r w:rsidRPr="007B3633">
        <w:t>……</w:t>
      </w:r>
      <w:r>
        <w:t>………………………………………………</w:t>
      </w:r>
      <w:r w:rsidRPr="007B3633">
        <w:t>……………………………</w:t>
      </w:r>
      <w:r>
        <w:t>…</w:t>
      </w:r>
      <w:r w:rsidRPr="007B3633">
        <w:t>…………</w:t>
      </w:r>
      <w:r w:rsidR="007B3633" w:rsidRPr="007B3633">
        <w:t>…</w:t>
      </w:r>
      <w:r w:rsidRPr="007B3633">
        <w:t>……</w:t>
      </w:r>
      <w:r>
        <w:t>………………………………………………</w:t>
      </w:r>
      <w:r w:rsidRPr="007B3633">
        <w:t>……………………………</w:t>
      </w:r>
      <w:r>
        <w:t>…</w:t>
      </w:r>
      <w:r w:rsidRPr="007B3633">
        <w:t>…………</w:t>
      </w:r>
    </w:p>
    <w:p w14:paraId="33AF6221" w14:textId="5F59A3A2" w:rsidR="002F3DC7" w:rsidRDefault="0096108F" w:rsidP="002F3DC7">
      <w:pPr>
        <w:numPr>
          <w:ilvl w:val="0"/>
          <w:numId w:val="4"/>
        </w:numPr>
      </w:pPr>
      <w:r w:rsidRPr="007B3633">
        <w:t>Środki techniczne, jakimi dysponuje ubiegający się o zezwolenie na prowadzenie działalności objętej wnioskiem</w:t>
      </w:r>
      <w:r w:rsidR="002F3DC7" w:rsidRPr="007B3633">
        <w:t>:</w:t>
      </w:r>
    </w:p>
    <w:p w14:paraId="467204AB" w14:textId="77777777" w:rsidR="007B3633" w:rsidRDefault="007B3633" w:rsidP="007B3633">
      <w:pPr>
        <w:ind w:left="360"/>
      </w:pPr>
    </w:p>
    <w:p w14:paraId="71A2815C" w14:textId="77777777" w:rsidR="0003043C" w:rsidRPr="007B3633" w:rsidRDefault="0003043C" w:rsidP="007B3633">
      <w:pPr>
        <w:ind w:left="360"/>
      </w:pPr>
    </w:p>
    <w:p w14:paraId="0CE75AD7" w14:textId="3C376F01" w:rsidR="002F3DC7" w:rsidRDefault="002F3DC7" w:rsidP="002F3DC7">
      <w:pPr>
        <w:pStyle w:val="Akapitzlist"/>
        <w:numPr>
          <w:ilvl w:val="0"/>
          <w:numId w:val="6"/>
        </w:numPr>
      </w:pPr>
      <w:r w:rsidRPr="007B3633">
        <w:t>Pojazdy asenizacyjne przeznaczone do świadczenia usług (podać typ samochodów, ich markę, nr rejestracyjne, formę władania, sposób oznakowania pojazdów):</w:t>
      </w:r>
    </w:p>
    <w:p w14:paraId="5A88A3B0" w14:textId="77777777" w:rsidR="007B3633" w:rsidRPr="007B3633" w:rsidRDefault="007B3633" w:rsidP="007B3633">
      <w:pPr>
        <w:pStyle w:val="Akapitzlist"/>
        <w:ind w:left="1080"/>
      </w:pPr>
    </w:p>
    <w:p w14:paraId="350000DB" w14:textId="31CD17DF" w:rsidR="007B3633" w:rsidRPr="007B3633" w:rsidRDefault="007B3633" w:rsidP="0003043C">
      <w:pPr>
        <w:pStyle w:val="Akapitzlist"/>
        <w:spacing w:line="480" w:lineRule="auto"/>
        <w:ind w:left="1080"/>
      </w:pPr>
      <w:r w:rsidRPr="007B3633">
        <w:t>……………………………………...</w:t>
      </w:r>
      <w:r>
        <w:t>.........................................................................</w:t>
      </w:r>
      <w:r w:rsidRPr="007B3633">
        <w:t>……………………………………...</w:t>
      </w:r>
      <w:r>
        <w:t>.........................................................................</w:t>
      </w:r>
      <w:r w:rsidRPr="007B3633">
        <w:t>……………………………………...</w:t>
      </w:r>
      <w:r>
        <w:t>.........................................................................</w:t>
      </w:r>
      <w:r w:rsidRPr="007B3633">
        <w:t>……………………………………...</w:t>
      </w:r>
      <w:r>
        <w:t>.........................................................................</w:t>
      </w:r>
      <w:r w:rsidRPr="007B3633">
        <w:t>……………………………………...</w:t>
      </w:r>
      <w:r>
        <w:t>.........................................................................</w:t>
      </w:r>
      <w:r w:rsidRPr="007B3633">
        <w:t>……………</w:t>
      </w:r>
      <w:r w:rsidR="0003043C" w:rsidRPr="007B3633">
        <w:t>……</w:t>
      </w:r>
      <w:r w:rsidR="0003043C">
        <w:t>………………………………………………</w:t>
      </w:r>
      <w:r w:rsidR="0003043C" w:rsidRPr="007B3633">
        <w:t>……………………………</w:t>
      </w:r>
      <w:r w:rsidR="0003043C">
        <w:t>………</w:t>
      </w:r>
    </w:p>
    <w:p w14:paraId="532763EB" w14:textId="280AF17A" w:rsidR="002F3DC7" w:rsidRDefault="002F3DC7" w:rsidP="002F3DC7">
      <w:pPr>
        <w:pStyle w:val="Akapitzlist"/>
        <w:numPr>
          <w:ilvl w:val="0"/>
          <w:numId w:val="6"/>
        </w:numPr>
      </w:pPr>
      <w:r w:rsidRPr="007B3633">
        <w:t xml:space="preserve">Baza transportowa i jej wyposażenie techniczno-biurowe (podać lokalizację i opis terenu, wskazać zaplecze </w:t>
      </w:r>
      <w:r w:rsidR="009C0326" w:rsidRPr="007B3633">
        <w:t>techniczno</w:t>
      </w:r>
      <w:r w:rsidRPr="007B3633">
        <w:t>-biurowe, podać miejsca garażowania pojazdów asenizacyjnych, miejsca do mycia i dezynfekcji pojazdów, miejsce bieżącej konserwacji i napraw pojazdów asenizacyjnych):</w:t>
      </w:r>
    </w:p>
    <w:p w14:paraId="33F2EFF7" w14:textId="77777777" w:rsidR="007B3633" w:rsidRPr="007B3633" w:rsidRDefault="007B3633" w:rsidP="007B3633">
      <w:pPr>
        <w:pStyle w:val="Akapitzlist"/>
        <w:ind w:left="1080"/>
      </w:pPr>
    </w:p>
    <w:p w14:paraId="09D14412" w14:textId="6ABDC30B" w:rsidR="002F3DC7" w:rsidRPr="007B3633" w:rsidRDefault="007B3633" w:rsidP="0003043C">
      <w:pPr>
        <w:pStyle w:val="Akapitzlist"/>
        <w:spacing w:line="480" w:lineRule="auto"/>
        <w:ind w:left="1080"/>
      </w:pPr>
      <w:r w:rsidRPr="007B3633">
        <w:t>……………………………………...</w:t>
      </w:r>
      <w:r>
        <w:t>.........................................................................</w:t>
      </w:r>
      <w:r w:rsidRPr="007B3633">
        <w:t>……………………………………...</w:t>
      </w:r>
      <w:r>
        <w:t>.........................................................................</w:t>
      </w:r>
      <w:r w:rsidRPr="007B3633">
        <w:t>……………………………………...</w:t>
      </w:r>
      <w:r>
        <w:t>.........................................................................</w:t>
      </w:r>
      <w:r w:rsidRPr="007B3633">
        <w:t>……………………………………...</w:t>
      </w:r>
      <w:r>
        <w:t>.........................................................................</w:t>
      </w:r>
      <w:r w:rsidRPr="007B3633">
        <w:t>……………………………………...</w:t>
      </w:r>
      <w:r>
        <w:t>.........................................................................</w:t>
      </w:r>
      <w:r w:rsidR="002F3DC7" w:rsidRPr="007B3633">
        <w:t>……………</w:t>
      </w:r>
      <w:r w:rsidR="0003043C" w:rsidRPr="007B3633">
        <w:t>……</w:t>
      </w:r>
      <w:r w:rsidR="0003043C">
        <w:t>………………………………………………</w:t>
      </w:r>
      <w:r w:rsidR="0003043C" w:rsidRPr="007B3633">
        <w:t>……………………………</w:t>
      </w:r>
      <w:r w:rsidR="0003043C">
        <w:t>………</w:t>
      </w:r>
    </w:p>
    <w:p w14:paraId="14D95BC6" w14:textId="77777777" w:rsidR="0003043C" w:rsidRPr="007B3633" w:rsidRDefault="0003043C" w:rsidP="002F3DC7">
      <w:pPr>
        <w:pStyle w:val="Akapitzlist"/>
        <w:ind w:left="1080"/>
      </w:pPr>
    </w:p>
    <w:p w14:paraId="142AD966" w14:textId="611674FC" w:rsidR="002F3DC7" w:rsidRPr="007B3633" w:rsidRDefault="0096108F" w:rsidP="0003043C">
      <w:pPr>
        <w:numPr>
          <w:ilvl w:val="0"/>
          <w:numId w:val="4"/>
        </w:numPr>
        <w:spacing w:line="480" w:lineRule="auto"/>
      </w:pPr>
      <w:r w:rsidRPr="007B3633">
        <w:t>Informacje o technologiach stosowanych lub przewidywanych do stosowania przy świadczeniu usług w zakresie</w:t>
      </w:r>
      <w:r w:rsidR="002F3DC7" w:rsidRPr="007B3633">
        <w:t xml:space="preserve"> działalności objętej wnioskiem (w tym zabiegi sanitarne i porządkowe związane ze świadczonymi usługami):</w:t>
      </w:r>
      <w:r w:rsidR="002E5EEB" w:rsidRPr="007B3633">
        <w:t xml:space="preserve"> </w:t>
      </w:r>
      <w:r w:rsidR="0003043C" w:rsidRPr="007B3633">
        <w:t>……</w:t>
      </w:r>
      <w:r w:rsidR="0003043C">
        <w:t>………………………………………………</w:t>
      </w:r>
      <w:r w:rsidR="0003043C" w:rsidRPr="007B3633">
        <w:t>……………………………</w:t>
      </w:r>
      <w:r w:rsidR="0003043C">
        <w:t>…</w:t>
      </w:r>
      <w:r w:rsidR="0003043C" w:rsidRPr="007B3633">
        <w:t>………………</w:t>
      </w:r>
      <w:r w:rsidR="0003043C">
        <w:t>………………………………………………</w:t>
      </w:r>
      <w:r w:rsidR="0003043C" w:rsidRPr="007B3633">
        <w:t>……………………………</w:t>
      </w:r>
      <w:r w:rsidR="0003043C">
        <w:t>…</w:t>
      </w:r>
      <w:r w:rsidR="0003043C" w:rsidRPr="007B3633">
        <w:t>………………</w:t>
      </w:r>
      <w:r w:rsidR="0003043C">
        <w:lastRenderedPageBreak/>
        <w:t>………………………………………………</w:t>
      </w:r>
      <w:r w:rsidR="0003043C" w:rsidRPr="007B3633">
        <w:t>……………………………</w:t>
      </w:r>
      <w:r w:rsidR="0003043C">
        <w:t>…</w:t>
      </w:r>
      <w:r w:rsidR="0003043C" w:rsidRPr="007B3633">
        <w:t>………………</w:t>
      </w:r>
      <w:r w:rsidR="0003043C">
        <w:t>………………………………………………</w:t>
      </w:r>
      <w:r w:rsidR="0003043C" w:rsidRPr="007B3633">
        <w:t>……………………………</w:t>
      </w:r>
      <w:r w:rsidR="0003043C">
        <w:t>…</w:t>
      </w:r>
      <w:r w:rsidR="0003043C" w:rsidRPr="007B3633">
        <w:t>…………</w:t>
      </w:r>
      <w:r w:rsidR="0003043C">
        <w:t>…………</w:t>
      </w:r>
    </w:p>
    <w:p w14:paraId="18679540" w14:textId="781BC0D7" w:rsidR="0096108F" w:rsidRDefault="0096108F" w:rsidP="0003043C">
      <w:pPr>
        <w:numPr>
          <w:ilvl w:val="0"/>
          <w:numId w:val="4"/>
        </w:numPr>
        <w:spacing w:line="480" w:lineRule="auto"/>
      </w:pPr>
      <w:r w:rsidRPr="007B3633">
        <w:t>Proponowane zabiegi z zakresu ochrony środowiska i ochrony sanitarnej planowane po zakończeniu działalności:</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A854ED" w:rsidRPr="007B3633">
        <w:t>………</w:t>
      </w:r>
      <w:r w:rsidR="00A854ED">
        <w:t>………………………………………………</w:t>
      </w:r>
      <w:r w:rsidR="00A854ED" w:rsidRPr="007B3633">
        <w:t>……………………………</w:t>
      </w:r>
      <w:r w:rsidR="00A854ED">
        <w:t>………</w:t>
      </w:r>
      <w:r w:rsidR="00A854ED" w:rsidRPr="007B3633">
        <w:t>……</w:t>
      </w:r>
    </w:p>
    <w:p w14:paraId="0D3F2054" w14:textId="77777777" w:rsidR="00A854ED" w:rsidRDefault="00A854ED" w:rsidP="00A854ED">
      <w:pPr>
        <w:spacing w:line="360" w:lineRule="auto"/>
      </w:pPr>
    </w:p>
    <w:p w14:paraId="49C7F707" w14:textId="77777777" w:rsidR="00A854ED" w:rsidRPr="007B3633" w:rsidRDefault="00A854ED" w:rsidP="00A854ED">
      <w:pPr>
        <w:spacing w:line="360" w:lineRule="auto"/>
      </w:pPr>
    </w:p>
    <w:p w14:paraId="64D38658" w14:textId="3DAEBC33" w:rsidR="00605116" w:rsidRDefault="00605116" w:rsidP="007B3633">
      <w:pPr>
        <w:numPr>
          <w:ilvl w:val="0"/>
          <w:numId w:val="4"/>
        </w:numPr>
        <w:spacing w:line="360" w:lineRule="auto"/>
      </w:pPr>
      <w:r>
        <w:t>Termin podjęcia działalności objętej wnioskiem oraz zamierzony czas jej prowadzenia:</w:t>
      </w:r>
    </w:p>
    <w:p w14:paraId="1304DD08" w14:textId="6F8ABCCB" w:rsidR="0096108F" w:rsidRPr="007B3633" w:rsidRDefault="00605116" w:rsidP="00605116">
      <w:pPr>
        <w:spacing w:line="360" w:lineRule="auto"/>
        <w:ind w:left="360"/>
      </w:pPr>
      <w:r>
        <w:t>:</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A854ED" w:rsidRPr="00A854ED">
        <w:t xml:space="preserve"> </w:t>
      </w:r>
      <w:r w:rsidR="00A854ED" w:rsidRPr="007B3633">
        <w:t>………</w:t>
      </w:r>
      <w:r w:rsidR="00A854ED">
        <w:t>………………………………………………</w:t>
      </w:r>
      <w:r w:rsidR="00A854ED" w:rsidRPr="007B3633">
        <w:t>……………………………</w:t>
      </w:r>
      <w:r w:rsidR="00A854ED">
        <w:t>………</w:t>
      </w:r>
      <w:r w:rsidR="00A854ED" w:rsidRPr="007B3633">
        <w:t>……</w:t>
      </w:r>
    </w:p>
    <w:p w14:paraId="6EDDC60E" w14:textId="77777777" w:rsidR="00605116" w:rsidRPr="007B3633" w:rsidRDefault="00605116" w:rsidP="00605116">
      <w:pPr>
        <w:spacing w:line="360" w:lineRule="auto"/>
        <w:ind w:left="360"/>
      </w:pPr>
    </w:p>
    <w:p w14:paraId="73808F1F" w14:textId="77777777" w:rsidR="000F0FD9" w:rsidRPr="007B3633" w:rsidRDefault="000F0FD9" w:rsidP="00FD6534">
      <w:pPr>
        <w:tabs>
          <w:tab w:val="left" w:pos="5760"/>
        </w:tabs>
        <w:jc w:val="right"/>
      </w:pPr>
    </w:p>
    <w:p w14:paraId="28C14749" w14:textId="77777777" w:rsidR="0096108F" w:rsidRPr="007B3633" w:rsidRDefault="0096108F" w:rsidP="00FD6534">
      <w:pPr>
        <w:tabs>
          <w:tab w:val="left" w:pos="5760"/>
        </w:tabs>
        <w:jc w:val="right"/>
        <w:rPr>
          <w:b/>
        </w:rPr>
      </w:pPr>
      <w:r w:rsidRPr="007B3633">
        <w:rPr>
          <w:b/>
        </w:rPr>
        <w:t>……………………………</w:t>
      </w:r>
    </w:p>
    <w:p w14:paraId="0C5885A9" w14:textId="68462123" w:rsidR="0096108F" w:rsidRDefault="00150265" w:rsidP="002E5EEB">
      <w:pPr>
        <w:jc w:val="right"/>
        <w:rPr>
          <w:b/>
        </w:rPr>
      </w:pPr>
      <w:r>
        <w:rPr>
          <w:b/>
        </w:rPr>
        <w:t>p</w:t>
      </w:r>
      <w:r w:rsidR="0096108F" w:rsidRPr="007B3633">
        <w:rPr>
          <w:b/>
        </w:rPr>
        <w:t>odpis</w:t>
      </w:r>
      <w:r>
        <w:rPr>
          <w:b/>
        </w:rPr>
        <w:t xml:space="preserve"> wnioskodawcy</w:t>
      </w:r>
    </w:p>
    <w:p w14:paraId="0FD00BB2" w14:textId="77777777" w:rsidR="00E34086" w:rsidRPr="007B3633" w:rsidRDefault="00E34086" w:rsidP="002E5EEB">
      <w:pPr>
        <w:jc w:val="right"/>
        <w:rPr>
          <w:b/>
        </w:rPr>
      </w:pPr>
    </w:p>
    <w:p w14:paraId="3B0C4D15" w14:textId="77777777" w:rsidR="0096108F" w:rsidRPr="007B3633" w:rsidRDefault="0096108F" w:rsidP="00FD6534">
      <w:pPr>
        <w:tabs>
          <w:tab w:val="left" w:pos="5760"/>
        </w:tabs>
        <w:jc w:val="both"/>
        <w:rPr>
          <w:b/>
          <w:u w:val="single"/>
        </w:rPr>
      </w:pPr>
      <w:r w:rsidRPr="007B3633">
        <w:rPr>
          <w:b/>
          <w:u w:val="single"/>
        </w:rPr>
        <w:t>Załączniki:</w:t>
      </w:r>
    </w:p>
    <w:p w14:paraId="61F5EA4E" w14:textId="77777777" w:rsidR="0096108F" w:rsidRPr="007B3633" w:rsidRDefault="0096108F" w:rsidP="00FD6534">
      <w:pPr>
        <w:tabs>
          <w:tab w:val="left" w:pos="5760"/>
        </w:tabs>
        <w:jc w:val="both"/>
        <w:rPr>
          <w:b/>
        </w:rPr>
      </w:pPr>
    </w:p>
    <w:p w14:paraId="322A9DB6" w14:textId="29038AE5"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Zaświadczenie</w:t>
      </w:r>
      <w:r w:rsidR="0096108F" w:rsidRPr="007B3633">
        <w:rPr>
          <w:lang w:eastAsia="pl-PL"/>
        </w:rPr>
        <w:t xml:space="preserve"> albo oświadczenie</w:t>
      </w:r>
      <w:r w:rsidR="000F0FD9" w:rsidRPr="007B3633">
        <w:rPr>
          <w:lang w:eastAsia="pl-PL"/>
        </w:rPr>
        <w:t xml:space="preserve"> (wg wzoru)</w:t>
      </w:r>
      <w:r w:rsidR="0096108F" w:rsidRPr="007B3633">
        <w:rPr>
          <w:lang w:eastAsia="pl-PL"/>
        </w:rPr>
        <w:t xml:space="preserve"> o braku zaległości podatkowych </w:t>
      </w:r>
      <w:r w:rsidR="000F0FD9" w:rsidRPr="007B3633">
        <w:rPr>
          <w:lang w:eastAsia="pl-PL"/>
        </w:rPr>
        <w:br/>
      </w:r>
      <w:r w:rsidR="0096108F" w:rsidRPr="007B3633">
        <w:rPr>
          <w:lang w:eastAsia="pl-PL"/>
        </w:rPr>
        <w:t>i zaległości w płaceniu składek na ubezpieczenie zdrowotne lub społeczne. Oświadczenie składane jest pod rygorem odpowiedzialności karnej za składanie fałszywych zeznań - oświadczający jest obowiązany do zawarcia w nim klauzuli następującej treści: „Jestem świadomy odpowiedzialności karnej za zł</w:t>
      </w:r>
      <w:r w:rsidR="000F0FD9" w:rsidRPr="007B3633">
        <w:rPr>
          <w:lang w:eastAsia="pl-PL"/>
        </w:rPr>
        <w:t>ożenie fałszywego oświadczenia”,</w:t>
      </w:r>
    </w:p>
    <w:p w14:paraId="27F10DC2" w14:textId="400D223A"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Dokument</w:t>
      </w:r>
      <w:r w:rsidR="000F0FD9" w:rsidRPr="007B3633">
        <w:rPr>
          <w:lang w:eastAsia="pl-PL"/>
        </w:rPr>
        <w:t xml:space="preserve"> potwierdzający prawo do dysponowania pojazdami asenizacyjnymi przeznaczonymi do świadczenia usług, którymi będą opróżniane zbiorniki bezodpływowe i wykonywany transport nieczystości ciekłych,</w:t>
      </w:r>
    </w:p>
    <w:p w14:paraId="65A99F9E" w14:textId="0A122640" w:rsidR="0096108F" w:rsidRPr="007B3633" w:rsidRDefault="000F0FD9" w:rsidP="00FD6534">
      <w:pPr>
        <w:numPr>
          <w:ilvl w:val="0"/>
          <w:numId w:val="2"/>
        </w:numPr>
        <w:suppressAutoHyphens w:val="0"/>
        <w:autoSpaceDE w:val="0"/>
        <w:autoSpaceDN w:val="0"/>
        <w:adjustRightInd w:val="0"/>
        <w:jc w:val="both"/>
        <w:rPr>
          <w:lang w:eastAsia="pl-PL"/>
        </w:rPr>
      </w:pPr>
      <w:r w:rsidRPr="007B3633">
        <w:rPr>
          <w:lang w:eastAsia="pl-PL"/>
        </w:rPr>
        <w:t>dokument potwierdzający posiadanie tytułu prawnego do dysponowania terenem, stanowiącym bazę transportową wyposażoną w zaplecze techniczno-biurowe, na terenie którego będą garażowane pojazdy asenizacyjne,</w:t>
      </w:r>
    </w:p>
    <w:p w14:paraId="375D6FED" w14:textId="73D0BA29"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Kserokopie</w:t>
      </w:r>
      <w:r w:rsidR="000F0FD9" w:rsidRPr="007B3633">
        <w:rPr>
          <w:lang w:eastAsia="pl-PL"/>
        </w:rPr>
        <w:t xml:space="preserve"> dowodów rejestracyjnych oraz dokument potwierdzający aktualne badania techniczne środków transportu, które będą wykorzystywane do prowadzenia działalności objętej wnioskiem,</w:t>
      </w:r>
    </w:p>
    <w:p w14:paraId="6C20C377" w14:textId="5445E958" w:rsidR="000F0FD9" w:rsidRDefault="00B75DC6" w:rsidP="000F0FD9">
      <w:pPr>
        <w:numPr>
          <w:ilvl w:val="0"/>
          <w:numId w:val="2"/>
        </w:numPr>
        <w:suppressAutoHyphens w:val="0"/>
        <w:autoSpaceDE w:val="0"/>
        <w:autoSpaceDN w:val="0"/>
        <w:adjustRightInd w:val="0"/>
        <w:jc w:val="both"/>
        <w:rPr>
          <w:lang w:eastAsia="pl-PL"/>
        </w:rPr>
      </w:pPr>
      <w:r w:rsidRPr="007B3633">
        <w:rPr>
          <w:lang w:eastAsia="pl-PL"/>
        </w:rPr>
        <w:t>Dokument</w:t>
      </w:r>
      <w:r w:rsidR="000F0FD9" w:rsidRPr="007B3633">
        <w:rPr>
          <w:lang w:eastAsia="pl-PL"/>
        </w:rPr>
        <w:t xml:space="preserve"> potwierdzający gotowość odbioru nieczystości ciekłych przez stacje zlewną,</w:t>
      </w:r>
    </w:p>
    <w:p w14:paraId="40FAA697" w14:textId="67A822B7" w:rsidR="00C54177" w:rsidRDefault="00B75DC6" w:rsidP="00C54177">
      <w:pPr>
        <w:numPr>
          <w:ilvl w:val="0"/>
          <w:numId w:val="2"/>
        </w:numPr>
        <w:jc w:val="both"/>
      </w:pPr>
      <w:r>
        <w:t>Pełnomocnictwo</w:t>
      </w:r>
      <w:r w:rsidR="00C54177">
        <w:t xml:space="preserve"> – w przypadku ustanowienia pełnomocnika (oryginał lub urzędowo poświadczony odpis) wraz z dowodem uiszczenia stosownej opłaty</w:t>
      </w:r>
      <w:r w:rsidR="00C54177">
        <w:rPr>
          <w:rStyle w:val="Odwoanieprzypisudolnego"/>
        </w:rPr>
        <w:footnoteReference w:id="1"/>
      </w:r>
    </w:p>
    <w:p w14:paraId="604F731D" w14:textId="12684D01" w:rsidR="0003043C" w:rsidRDefault="00C54177" w:rsidP="00B75DC6">
      <w:pPr>
        <w:numPr>
          <w:ilvl w:val="0"/>
          <w:numId w:val="2"/>
        </w:numPr>
        <w:jc w:val="both"/>
      </w:pPr>
      <w:r>
        <w:t>Dowód uiszczenia opłaty skarbowej za udzielenie / zmianę zezwolenia.</w:t>
      </w:r>
      <w:r>
        <w:rPr>
          <w:rStyle w:val="Odwoanieprzypisudolnego"/>
        </w:rPr>
        <w:footnoteReference w:id="2"/>
      </w:r>
    </w:p>
    <w:p w14:paraId="465EE0A0" w14:textId="77777777" w:rsidR="00B75DC6" w:rsidRDefault="00B75DC6" w:rsidP="00605116">
      <w:pPr>
        <w:pStyle w:val="Akapitzlist"/>
        <w:suppressAutoHyphens w:val="0"/>
        <w:autoSpaceDE w:val="0"/>
        <w:autoSpaceDN w:val="0"/>
        <w:adjustRightInd w:val="0"/>
        <w:jc w:val="both"/>
      </w:pPr>
    </w:p>
    <w:p w14:paraId="4399BA53" w14:textId="77777777" w:rsidR="00A854ED" w:rsidRPr="00A854ED" w:rsidRDefault="00A854ED" w:rsidP="00605116">
      <w:pPr>
        <w:pStyle w:val="Akapitzlist"/>
        <w:suppressAutoHyphens w:val="0"/>
        <w:autoSpaceDE w:val="0"/>
        <w:autoSpaceDN w:val="0"/>
        <w:adjustRightInd w:val="0"/>
        <w:jc w:val="both"/>
        <w:rPr>
          <w:sz w:val="22"/>
          <w:szCs w:val="22"/>
        </w:rPr>
      </w:pPr>
    </w:p>
    <w:p w14:paraId="031B4261" w14:textId="614EBC42" w:rsidR="00A854ED" w:rsidRPr="00A854ED" w:rsidRDefault="00A854ED" w:rsidP="00A854ED">
      <w:pPr>
        <w:pStyle w:val="Nagwek1"/>
        <w:spacing w:before="89"/>
        <w:ind w:right="1370"/>
        <w:jc w:val="center"/>
        <w:rPr>
          <w:rFonts w:ascii="Times New Roman" w:hAnsi="Times New Roman" w:cs="Times New Roman"/>
          <w:b w:val="0"/>
          <w:color w:val="000000" w:themeColor="text1"/>
          <w:sz w:val="22"/>
          <w:szCs w:val="22"/>
        </w:rPr>
      </w:pPr>
      <w:r w:rsidRPr="00A854ED">
        <w:rPr>
          <w:rFonts w:ascii="Times New Roman" w:hAnsi="Times New Roman" w:cs="Times New Roman"/>
          <w:b w:val="0"/>
          <w:color w:val="000000" w:themeColor="text1"/>
          <w:sz w:val="22"/>
          <w:szCs w:val="22"/>
        </w:rPr>
        <w:t xml:space="preserve">              KLAUZULA INFORMACYJNA</w:t>
      </w:r>
    </w:p>
    <w:p w14:paraId="4D8E96B9" w14:textId="77777777" w:rsidR="00A854ED" w:rsidRPr="00A854ED" w:rsidRDefault="00A854ED" w:rsidP="00A854ED">
      <w:pPr>
        <w:pStyle w:val="Tekstpodstawowy"/>
        <w:spacing w:before="3"/>
        <w:ind w:left="0" w:firstLine="0"/>
        <w:jc w:val="left"/>
        <w:rPr>
          <w:rFonts w:ascii="Times New Roman" w:hAnsi="Times New Roman" w:cs="Times New Roman"/>
          <w:b/>
          <w:sz w:val="22"/>
          <w:szCs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07"/>
      </w:tblGrid>
      <w:tr w:rsidR="00A854ED" w:rsidRPr="00A854ED" w14:paraId="66E6ED1B" w14:textId="77777777" w:rsidTr="00C76546">
        <w:trPr>
          <w:trHeight w:val="1135"/>
        </w:trPr>
        <w:tc>
          <w:tcPr>
            <w:tcW w:w="9214" w:type="dxa"/>
            <w:gridSpan w:val="2"/>
          </w:tcPr>
          <w:p w14:paraId="723913F7" w14:textId="77777777" w:rsidR="00A854ED" w:rsidRPr="00A854ED" w:rsidRDefault="00A854ED" w:rsidP="00C76546">
            <w:pPr>
              <w:pStyle w:val="TableParagraph"/>
              <w:spacing w:line="243" w:lineRule="exact"/>
              <w:jc w:val="both"/>
              <w:rPr>
                <w:rFonts w:ascii="Times New Roman" w:hAnsi="Times New Roman" w:cs="Times New Roman"/>
                <w:lang w:val="pl-PL"/>
              </w:rPr>
            </w:pPr>
            <w:r w:rsidRPr="00A854ED">
              <w:rPr>
                <w:rFonts w:ascii="Times New Roman" w:hAnsi="Times New Roman" w:cs="Times New Roman"/>
                <w:lang w:val="pl-PL"/>
              </w:rPr>
              <w:t>Na podstawie art. 13 ust. 1 i 2 Rozporządzenia Parlamentu Europejskiego i Rady (UE) 2016/679 z dnia 27</w:t>
            </w:r>
          </w:p>
          <w:p w14:paraId="12BFE5FE" w14:textId="77777777" w:rsidR="00A854ED" w:rsidRPr="00A854ED" w:rsidRDefault="00A854ED" w:rsidP="00C76546">
            <w:pPr>
              <w:pStyle w:val="TableParagraph"/>
              <w:spacing w:before="0"/>
              <w:ind w:right="98"/>
              <w:jc w:val="both"/>
              <w:rPr>
                <w:rFonts w:ascii="Times New Roman" w:hAnsi="Times New Roman" w:cs="Times New Roman"/>
                <w:lang w:val="pl-PL"/>
              </w:rPr>
            </w:pPr>
            <w:r w:rsidRPr="00A854ED">
              <w:rPr>
                <w:rFonts w:ascii="Times New Roman" w:hAnsi="Times New Roman" w:cs="Times New Roman"/>
                <w:lang w:val="pl-PL"/>
              </w:rPr>
              <w:t>kwietnia 2016 r. w sprawie ochrony osób fizycznych w związku przetwarzaniem danych osobowych i w sprawie swobodnego przepływu takich danych oraz uchylenia dyrektywy 95/46/WE (Dz. Urz. UE L 119 z 4 maja 2016 r., str.1 oraz Dz. Urz. UE L 127 z 23 maja 2018 r., str. 2) – zwanego dalej jako RODO informujemy, że:</w:t>
            </w:r>
          </w:p>
        </w:tc>
      </w:tr>
      <w:tr w:rsidR="00A854ED" w:rsidRPr="00A854ED" w14:paraId="258C01BE" w14:textId="77777777" w:rsidTr="00C76546">
        <w:trPr>
          <w:trHeight w:val="1953"/>
        </w:trPr>
        <w:tc>
          <w:tcPr>
            <w:tcW w:w="4607" w:type="dxa"/>
          </w:tcPr>
          <w:p w14:paraId="4423089D" w14:textId="77777777" w:rsidR="00A854ED" w:rsidRPr="00A854ED" w:rsidRDefault="00A854ED" w:rsidP="00C76546">
            <w:pPr>
              <w:pStyle w:val="TableParagraph"/>
              <w:ind w:right="581"/>
              <w:rPr>
                <w:rFonts w:ascii="Times New Roman" w:hAnsi="Times New Roman" w:cs="Times New Roman"/>
              </w:rPr>
            </w:pPr>
            <w:r w:rsidRPr="00A854ED">
              <w:rPr>
                <w:rFonts w:ascii="Times New Roman" w:hAnsi="Times New Roman" w:cs="Times New Roman"/>
                <w:lang w:val="pl-PL"/>
              </w:rPr>
              <w:t xml:space="preserve">Administratorem danych osobowych jest Urząd Gminy Wielka Nieszawka reprezentowany przez Wójta Gminy. </w:t>
            </w:r>
            <w:proofErr w:type="spellStart"/>
            <w:r w:rsidRPr="00A854ED">
              <w:rPr>
                <w:rFonts w:ascii="Times New Roman" w:hAnsi="Times New Roman" w:cs="Times New Roman"/>
              </w:rPr>
              <w:t>Można</w:t>
            </w:r>
            <w:proofErr w:type="spellEnd"/>
            <w:r w:rsidRPr="00A854ED">
              <w:rPr>
                <w:rFonts w:ascii="Times New Roman" w:hAnsi="Times New Roman" w:cs="Times New Roman"/>
              </w:rPr>
              <w:t xml:space="preserve"> </w:t>
            </w:r>
            <w:proofErr w:type="spellStart"/>
            <w:r w:rsidRPr="00A854ED">
              <w:rPr>
                <w:rFonts w:ascii="Times New Roman" w:hAnsi="Times New Roman" w:cs="Times New Roman"/>
              </w:rPr>
              <w:t>się</w:t>
            </w:r>
            <w:proofErr w:type="spellEnd"/>
            <w:r w:rsidRPr="00A854ED">
              <w:rPr>
                <w:rFonts w:ascii="Times New Roman" w:hAnsi="Times New Roman" w:cs="Times New Roman"/>
              </w:rPr>
              <w:t xml:space="preserve"> z nim </w:t>
            </w:r>
            <w:proofErr w:type="spellStart"/>
            <w:r w:rsidRPr="00A854ED">
              <w:rPr>
                <w:rFonts w:ascii="Times New Roman" w:hAnsi="Times New Roman" w:cs="Times New Roman"/>
              </w:rPr>
              <w:t>kontaktować</w:t>
            </w:r>
            <w:proofErr w:type="spellEnd"/>
            <w:r w:rsidRPr="00A854ED">
              <w:rPr>
                <w:rFonts w:ascii="Times New Roman" w:hAnsi="Times New Roman" w:cs="Times New Roman"/>
              </w:rPr>
              <w:t xml:space="preserve"> w </w:t>
            </w:r>
            <w:proofErr w:type="spellStart"/>
            <w:r w:rsidRPr="00A854ED">
              <w:rPr>
                <w:rFonts w:ascii="Times New Roman" w:hAnsi="Times New Roman" w:cs="Times New Roman"/>
              </w:rPr>
              <w:t>następujący</w:t>
            </w:r>
            <w:proofErr w:type="spellEnd"/>
            <w:r w:rsidRPr="00A854ED">
              <w:rPr>
                <w:rFonts w:ascii="Times New Roman" w:hAnsi="Times New Roman" w:cs="Times New Roman"/>
              </w:rPr>
              <w:t xml:space="preserve"> </w:t>
            </w:r>
            <w:proofErr w:type="spellStart"/>
            <w:r w:rsidRPr="00A854ED">
              <w:rPr>
                <w:rFonts w:ascii="Times New Roman" w:hAnsi="Times New Roman" w:cs="Times New Roman"/>
              </w:rPr>
              <w:t>sposób</w:t>
            </w:r>
            <w:proofErr w:type="spellEnd"/>
            <w:r w:rsidRPr="00A854ED">
              <w:rPr>
                <w:rFonts w:ascii="Times New Roman" w:hAnsi="Times New Roman" w:cs="Times New Roman"/>
              </w:rPr>
              <w:t>:</w:t>
            </w:r>
          </w:p>
          <w:p w14:paraId="0F0E46C8" w14:textId="77777777" w:rsidR="00A854ED" w:rsidRPr="00A854ED" w:rsidRDefault="00A854ED" w:rsidP="00A854ED">
            <w:pPr>
              <w:pStyle w:val="TableParagraph"/>
              <w:numPr>
                <w:ilvl w:val="0"/>
                <w:numId w:val="9"/>
              </w:numPr>
              <w:tabs>
                <w:tab w:val="left" w:pos="468"/>
              </w:tabs>
              <w:spacing w:before="0"/>
              <w:rPr>
                <w:rFonts w:ascii="Times New Roman" w:hAnsi="Times New Roman" w:cs="Times New Roman"/>
                <w:lang w:val="pl-PL"/>
              </w:rPr>
            </w:pPr>
            <w:r w:rsidRPr="00A854ED">
              <w:rPr>
                <w:rFonts w:ascii="Times New Roman" w:hAnsi="Times New Roman" w:cs="Times New Roman"/>
                <w:lang w:val="pl-PL"/>
              </w:rPr>
              <w:t>listownie na adres: Urząd Gminy</w:t>
            </w:r>
            <w:r w:rsidRPr="00A854ED">
              <w:rPr>
                <w:rFonts w:ascii="Times New Roman" w:hAnsi="Times New Roman" w:cs="Times New Roman"/>
                <w:spacing w:val="-6"/>
                <w:lang w:val="pl-PL"/>
              </w:rPr>
              <w:t xml:space="preserve"> </w:t>
            </w:r>
            <w:r w:rsidRPr="00A854ED">
              <w:rPr>
                <w:rFonts w:ascii="Times New Roman" w:hAnsi="Times New Roman" w:cs="Times New Roman"/>
                <w:lang w:val="pl-PL"/>
              </w:rPr>
              <w:t>Wielka</w:t>
            </w:r>
          </w:p>
          <w:p w14:paraId="31BE0EAB" w14:textId="77777777" w:rsidR="00A854ED" w:rsidRPr="00A854ED" w:rsidRDefault="00A854ED" w:rsidP="00C76546">
            <w:pPr>
              <w:pStyle w:val="TableParagraph"/>
              <w:ind w:left="415"/>
              <w:rPr>
                <w:rFonts w:ascii="Times New Roman" w:hAnsi="Times New Roman" w:cs="Times New Roman"/>
              </w:rPr>
            </w:pPr>
            <w:r w:rsidRPr="00A854ED">
              <w:rPr>
                <w:rFonts w:ascii="Times New Roman" w:hAnsi="Times New Roman" w:cs="Times New Roman"/>
              </w:rPr>
              <w:t xml:space="preserve">Nieszawka, ul. </w:t>
            </w:r>
            <w:proofErr w:type="spellStart"/>
            <w:r w:rsidRPr="00A854ED">
              <w:rPr>
                <w:rFonts w:ascii="Times New Roman" w:hAnsi="Times New Roman" w:cs="Times New Roman"/>
              </w:rPr>
              <w:t>Toruńska</w:t>
            </w:r>
            <w:proofErr w:type="spellEnd"/>
            <w:r w:rsidRPr="00A854ED">
              <w:rPr>
                <w:rFonts w:ascii="Times New Roman" w:hAnsi="Times New Roman" w:cs="Times New Roman"/>
              </w:rPr>
              <w:t xml:space="preserve"> 12, 87-165 </w:t>
            </w:r>
            <w:proofErr w:type="spellStart"/>
            <w:r w:rsidRPr="00A854ED">
              <w:rPr>
                <w:rFonts w:ascii="Times New Roman" w:hAnsi="Times New Roman" w:cs="Times New Roman"/>
              </w:rPr>
              <w:t>Cierpice</w:t>
            </w:r>
            <w:proofErr w:type="spellEnd"/>
          </w:p>
          <w:p w14:paraId="63458FCF" w14:textId="77777777" w:rsidR="00A854ED" w:rsidRPr="00A854ED" w:rsidRDefault="00A854ED" w:rsidP="00A854ED">
            <w:pPr>
              <w:pStyle w:val="TableParagraph"/>
              <w:numPr>
                <w:ilvl w:val="0"/>
                <w:numId w:val="9"/>
              </w:numPr>
              <w:tabs>
                <w:tab w:val="left" w:pos="468"/>
              </w:tabs>
              <w:spacing w:line="243" w:lineRule="exact"/>
              <w:rPr>
                <w:rFonts w:ascii="Times New Roman" w:hAnsi="Times New Roman" w:cs="Times New Roman"/>
              </w:rPr>
            </w:pPr>
            <w:r w:rsidRPr="00A854ED">
              <w:rPr>
                <w:rFonts w:ascii="Times New Roman" w:hAnsi="Times New Roman" w:cs="Times New Roman"/>
              </w:rPr>
              <w:t>e-mail:</w:t>
            </w:r>
            <w:r w:rsidRPr="00A854ED">
              <w:rPr>
                <w:rFonts w:ascii="Times New Roman" w:hAnsi="Times New Roman" w:cs="Times New Roman"/>
                <w:color w:val="0000FF"/>
                <w:spacing w:val="43"/>
              </w:rPr>
              <w:t xml:space="preserve"> </w:t>
            </w:r>
            <w:hyperlink r:id="rId8">
              <w:r w:rsidRPr="00A854ED">
                <w:rPr>
                  <w:rFonts w:ascii="Times New Roman" w:hAnsi="Times New Roman" w:cs="Times New Roman"/>
                  <w:color w:val="0000FF"/>
                  <w:u w:val="single" w:color="0000FF"/>
                </w:rPr>
                <w:t>zastepca.wojta@wielkanieszawka.pl</w:t>
              </w:r>
            </w:hyperlink>
          </w:p>
          <w:p w14:paraId="7EAAE24B" w14:textId="77777777" w:rsidR="00A854ED" w:rsidRPr="00A854ED" w:rsidRDefault="00A854ED" w:rsidP="00A854ED">
            <w:pPr>
              <w:pStyle w:val="TableParagraph"/>
              <w:numPr>
                <w:ilvl w:val="0"/>
                <w:numId w:val="9"/>
              </w:numPr>
              <w:tabs>
                <w:tab w:val="left" w:pos="468"/>
              </w:tabs>
              <w:spacing w:before="0" w:line="222" w:lineRule="exact"/>
              <w:rPr>
                <w:rFonts w:ascii="Times New Roman" w:hAnsi="Times New Roman" w:cs="Times New Roman"/>
              </w:rPr>
            </w:pPr>
            <w:proofErr w:type="spellStart"/>
            <w:r w:rsidRPr="00A854ED">
              <w:rPr>
                <w:rFonts w:ascii="Times New Roman" w:hAnsi="Times New Roman" w:cs="Times New Roman"/>
              </w:rPr>
              <w:t>telefonicznie</w:t>
            </w:r>
            <w:proofErr w:type="spellEnd"/>
            <w:r w:rsidRPr="00A854ED">
              <w:rPr>
                <w:rFonts w:ascii="Times New Roman" w:hAnsi="Times New Roman" w:cs="Times New Roman"/>
              </w:rPr>
              <w:t>: 56 678 12</w:t>
            </w:r>
            <w:r w:rsidRPr="00A854ED">
              <w:rPr>
                <w:rFonts w:ascii="Times New Roman" w:hAnsi="Times New Roman" w:cs="Times New Roman"/>
                <w:spacing w:val="-2"/>
              </w:rPr>
              <w:t xml:space="preserve"> </w:t>
            </w:r>
            <w:r w:rsidRPr="00A854ED">
              <w:rPr>
                <w:rFonts w:ascii="Times New Roman" w:hAnsi="Times New Roman" w:cs="Times New Roman"/>
              </w:rPr>
              <w:t>12</w:t>
            </w:r>
          </w:p>
        </w:tc>
        <w:tc>
          <w:tcPr>
            <w:tcW w:w="4607" w:type="dxa"/>
          </w:tcPr>
          <w:p w14:paraId="7CB85F3D" w14:textId="77777777" w:rsidR="00A854ED" w:rsidRPr="00A854ED" w:rsidRDefault="00A854ED" w:rsidP="00C76546">
            <w:pPr>
              <w:pStyle w:val="TableParagraph"/>
              <w:ind w:left="109" w:right="142"/>
              <w:rPr>
                <w:rFonts w:ascii="Times New Roman" w:hAnsi="Times New Roman" w:cs="Times New Roman"/>
                <w:lang w:val="pl-PL"/>
              </w:rPr>
            </w:pPr>
            <w:r w:rsidRPr="00A854ED">
              <w:rPr>
                <w:rFonts w:ascii="Times New Roman" w:hAnsi="Times New Roman" w:cs="Times New Roman"/>
                <w:lang w:val="pl-PL"/>
              </w:rPr>
              <w:t>Do kontaktów w sprawie ochrony danych osobowych został także powołany inspektor ochrony danych, z</w:t>
            </w:r>
          </w:p>
          <w:p w14:paraId="482A9B13" w14:textId="77777777" w:rsidR="00A854ED" w:rsidRPr="00A854ED" w:rsidRDefault="00A854ED" w:rsidP="00C76546">
            <w:pPr>
              <w:pStyle w:val="TableParagraph"/>
              <w:ind w:left="109" w:right="308"/>
              <w:rPr>
                <w:rFonts w:ascii="Times New Roman" w:hAnsi="Times New Roman" w:cs="Times New Roman"/>
                <w:lang w:val="pl-PL"/>
              </w:rPr>
            </w:pPr>
            <w:r w:rsidRPr="00A854ED">
              <w:rPr>
                <w:rFonts w:ascii="Times New Roman" w:hAnsi="Times New Roman" w:cs="Times New Roman"/>
                <w:lang w:val="pl-PL"/>
              </w:rPr>
              <w:t xml:space="preserve">którym można się kontaktować wysyłając e-mail na adres </w:t>
            </w:r>
            <w:hyperlink r:id="rId9">
              <w:r w:rsidRPr="00A854ED">
                <w:rPr>
                  <w:rFonts w:ascii="Times New Roman" w:hAnsi="Times New Roman" w:cs="Times New Roman"/>
                  <w:color w:val="0000FF"/>
                  <w:u w:val="single" w:color="0000FF"/>
                  <w:lang w:val="pl-PL"/>
                </w:rPr>
                <w:t>iod1@wielkanieszawka.pl</w:t>
              </w:r>
            </w:hyperlink>
          </w:p>
        </w:tc>
      </w:tr>
    </w:tbl>
    <w:p w14:paraId="072BA7B3" w14:textId="77777777" w:rsidR="00A854ED" w:rsidRPr="00A854ED" w:rsidRDefault="00A854ED" w:rsidP="00A854ED">
      <w:pPr>
        <w:pStyle w:val="Tekstpodstawowy"/>
        <w:ind w:left="0" w:firstLine="0"/>
        <w:jc w:val="left"/>
        <w:rPr>
          <w:rFonts w:ascii="Times New Roman" w:hAnsi="Times New Roman" w:cs="Times New Roman"/>
          <w:b/>
          <w:sz w:val="22"/>
          <w:szCs w:val="22"/>
        </w:rPr>
      </w:pPr>
    </w:p>
    <w:p w14:paraId="30CD310E" w14:textId="77777777" w:rsidR="00A854ED" w:rsidRPr="00A854ED" w:rsidRDefault="00A854ED" w:rsidP="00A854ED">
      <w:pPr>
        <w:pStyle w:val="Tekstpodstawowy"/>
        <w:ind w:left="0" w:firstLine="0"/>
        <w:jc w:val="left"/>
        <w:rPr>
          <w:rFonts w:ascii="Times New Roman" w:hAnsi="Times New Roman" w:cs="Times New Roman"/>
          <w:b/>
          <w:sz w:val="22"/>
          <w:szCs w:val="22"/>
        </w:rPr>
      </w:pPr>
    </w:p>
    <w:p w14:paraId="4ADFB450" w14:textId="77777777" w:rsidR="00A854ED" w:rsidRPr="00A854ED" w:rsidRDefault="00A854ED" w:rsidP="00A854ED">
      <w:pPr>
        <w:pStyle w:val="Akapitzlist"/>
        <w:widowControl w:val="0"/>
        <w:numPr>
          <w:ilvl w:val="0"/>
          <w:numId w:val="10"/>
        </w:numPr>
        <w:tabs>
          <w:tab w:val="left" w:pos="783"/>
        </w:tabs>
        <w:suppressAutoHyphens w:val="0"/>
        <w:autoSpaceDE w:val="0"/>
        <w:autoSpaceDN w:val="0"/>
        <w:contextualSpacing w:val="0"/>
        <w:jc w:val="both"/>
        <w:rPr>
          <w:sz w:val="22"/>
          <w:szCs w:val="22"/>
        </w:rPr>
      </w:pPr>
      <w:r w:rsidRPr="00A854ED">
        <w:rPr>
          <w:sz w:val="22"/>
          <w:szCs w:val="22"/>
        </w:rPr>
        <w:t>Państwa dane osobowe przetwarzane będą na</w:t>
      </w:r>
      <w:r w:rsidRPr="00A854ED">
        <w:rPr>
          <w:spacing w:val="4"/>
          <w:sz w:val="22"/>
          <w:szCs w:val="22"/>
        </w:rPr>
        <w:t xml:space="preserve"> </w:t>
      </w:r>
      <w:r w:rsidRPr="00A854ED">
        <w:rPr>
          <w:sz w:val="22"/>
          <w:szCs w:val="22"/>
        </w:rPr>
        <w:t>podstawie:</w:t>
      </w:r>
    </w:p>
    <w:p w14:paraId="03152CD2"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7" w:line="276" w:lineRule="auto"/>
        <w:ind w:right="155"/>
        <w:contextualSpacing w:val="0"/>
        <w:jc w:val="both"/>
        <w:rPr>
          <w:sz w:val="22"/>
          <w:szCs w:val="22"/>
        </w:rPr>
      </w:pPr>
      <w:r w:rsidRPr="00A854ED">
        <w:rPr>
          <w:sz w:val="22"/>
          <w:szCs w:val="22"/>
        </w:rPr>
        <w:t>art. 6 ust. 1 lit c RODO w celu wykonania obowiązków prawnych ciążących na administratorze wynikające z zadań określonych  w  przepisach  szczególnych  jakim  jest w szczególności ustawa z dnia 8 marca 1990 r. o samorządzie gminnym (Dz.U. 2018 poz. 994), która nakłada na Gminę zgodnie z art. 7 ust. 1 obowiązek zaspokajanie zbiorowych potrzeb mieszkańców oraz osób przebywających na terenie gminy. Działaniami takimi jest np.: wydania decyzji administracyjnej, postanowienia lub zaświadczenia</w:t>
      </w:r>
      <w:r w:rsidRPr="00A854ED">
        <w:rPr>
          <w:spacing w:val="-9"/>
          <w:sz w:val="22"/>
          <w:szCs w:val="22"/>
        </w:rPr>
        <w:t xml:space="preserve"> </w:t>
      </w:r>
      <w:r w:rsidRPr="00A854ED">
        <w:rPr>
          <w:sz w:val="22"/>
          <w:szCs w:val="22"/>
        </w:rPr>
        <w:t>itp.</w:t>
      </w:r>
    </w:p>
    <w:p w14:paraId="5E6519E7"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1"/>
        <w:ind w:hanging="361"/>
        <w:contextualSpacing w:val="0"/>
        <w:jc w:val="both"/>
        <w:rPr>
          <w:sz w:val="22"/>
          <w:szCs w:val="22"/>
        </w:rPr>
      </w:pPr>
      <w:r w:rsidRPr="00A854ED">
        <w:rPr>
          <w:sz w:val="22"/>
          <w:szCs w:val="22"/>
        </w:rPr>
        <w:t>art. 6 ust. lit. b RODO w celu zawarcia i wykonania</w:t>
      </w:r>
      <w:r w:rsidRPr="00A854ED">
        <w:rPr>
          <w:spacing w:val="-7"/>
          <w:sz w:val="22"/>
          <w:szCs w:val="22"/>
        </w:rPr>
        <w:t xml:space="preserve"> </w:t>
      </w:r>
      <w:r w:rsidRPr="00A854ED">
        <w:rPr>
          <w:sz w:val="22"/>
          <w:szCs w:val="22"/>
        </w:rPr>
        <w:t>umowy,</w:t>
      </w:r>
    </w:p>
    <w:p w14:paraId="679F93CD"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4" w:line="276" w:lineRule="auto"/>
        <w:ind w:right="152"/>
        <w:contextualSpacing w:val="0"/>
        <w:jc w:val="both"/>
        <w:rPr>
          <w:sz w:val="22"/>
          <w:szCs w:val="22"/>
        </w:rPr>
      </w:pPr>
      <w:r w:rsidRPr="00A854ED">
        <w:rPr>
          <w:sz w:val="22"/>
          <w:szCs w:val="22"/>
        </w:rPr>
        <w:t>art. 6 ust. 1 lit. d RODO, kiedy przetwarzanie danych osobowych jest niezbędne do ochrony żywotnych interesów osoby, np.: kiedy osoba nie może sama podjąć działania, a w jej dobrze pojętym interesie konieczne jest przetwarzanie jej danych lub kiedy nie wie, że jest do czegoś</w:t>
      </w:r>
      <w:r w:rsidRPr="00A854ED">
        <w:rPr>
          <w:spacing w:val="-2"/>
          <w:sz w:val="22"/>
          <w:szCs w:val="22"/>
        </w:rPr>
        <w:t xml:space="preserve"> </w:t>
      </w:r>
      <w:r w:rsidRPr="00A854ED">
        <w:rPr>
          <w:sz w:val="22"/>
          <w:szCs w:val="22"/>
        </w:rPr>
        <w:t>uprawniona,</w:t>
      </w:r>
    </w:p>
    <w:p w14:paraId="6FF60AFE"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line="276" w:lineRule="auto"/>
        <w:ind w:right="154"/>
        <w:contextualSpacing w:val="0"/>
        <w:jc w:val="both"/>
        <w:rPr>
          <w:sz w:val="22"/>
          <w:szCs w:val="22"/>
        </w:rPr>
      </w:pPr>
      <w:r w:rsidRPr="00A854ED">
        <w:rPr>
          <w:sz w:val="22"/>
          <w:szCs w:val="22"/>
        </w:rPr>
        <w:t>art. 6 ust. 1 lit e RODO, kiedy dane są niezbędne do wykonywania zadań realizowanym przez administratora w interesie publicznym. Przetwarzanie danych osobowych, jednakże musi mieć tu także swoje oparcie w ustawach na podstawie, których działa administrator, są to np.: przedsięwzięcia o charakterze kulturalnym, sportowym, rekreacyjnym, ale też ochrona zdrowia o oświata.</w:t>
      </w:r>
    </w:p>
    <w:p w14:paraId="4D10A537"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1" w:line="271" w:lineRule="auto"/>
        <w:ind w:right="155"/>
        <w:contextualSpacing w:val="0"/>
        <w:jc w:val="both"/>
        <w:rPr>
          <w:sz w:val="22"/>
          <w:szCs w:val="22"/>
        </w:rPr>
      </w:pPr>
      <w:r w:rsidRPr="00A854ED">
        <w:rPr>
          <w:sz w:val="22"/>
          <w:szCs w:val="22"/>
        </w:rPr>
        <w:t>art. 6 ust. 1 lit a RODO na podstawie zgody. Zgoda jest wymagana, gdy uprawnienie do przetwarzania danych osobowych nie wynika wprost z przepisów prawa, a przekażą je Państwo administratorowi z własnej inicjatywy więcej danych niż jest to konieczne dla załatwienia Państwa sprawy (tzw. działanie wyraźnie potwierdzające) np. podanie nr telefonu, adresu e-mail i</w:t>
      </w:r>
      <w:r w:rsidRPr="00A854ED">
        <w:rPr>
          <w:spacing w:val="-4"/>
          <w:sz w:val="22"/>
          <w:szCs w:val="22"/>
        </w:rPr>
        <w:t xml:space="preserve"> </w:t>
      </w:r>
      <w:r w:rsidRPr="00A854ED">
        <w:rPr>
          <w:sz w:val="22"/>
          <w:szCs w:val="22"/>
        </w:rPr>
        <w:t>inne.</w:t>
      </w:r>
    </w:p>
    <w:p w14:paraId="129EFB09" w14:textId="77777777" w:rsidR="00A854ED" w:rsidRPr="00A854ED" w:rsidRDefault="00A854ED" w:rsidP="00A854ED">
      <w:pPr>
        <w:pStyle w:val="Tekstpodstawowy"/>
        <w:spacing w:before="2"/>
        <w:ind w:left="0" w:firstLine="0"/>
        <w:jc w:val="left"/>
        <w:rPr>
          <w:rFonts w:ascii="Times New Roman" w:hAnsi="Times New Roman" w:cs="Times New Roman"/>
          <w:sz w:val="22"/>
          <w:szCs w:val="22"/>
        </w:rPr>
      </w:pPr>
    </w:p>
    <w:p w14:paraId="781149C1"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line="276" w:lineRule="auto"/>
        <w:ind w:right="154"/>
        <w:contextualSpacing w:val="0"/>
        <w:jc w:val="both"/>
        <w:rPr>
          <w:sz w:val="22"/>
          <w:szCs w:val="22"/>
        </w:rPr>
      </w:pPr>
      <w:r w:rsidRPr="00A854ED">
        <w:rPr>
          <w:sz w:val="22"/>
          <w:szCs w:val="22"/>
        </w:rPr>
        <w:t>Państwa dane osobowe administrator może ujawniać odbiorcom, którymi są m.in.: podmioty świadczące usługi telekomunikacyjne, pocztowe, bankowe, ubezpieczeniowe, jednostki organizacyjne administratora, które będą realizować jego ustawowe zadania,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w:t>
      </w:r>
      <w:r w:rsidRPr="00A854ED">
        <w:rPr>
          <w:spacing w:val="-1"/>
          <w:sz w:val="22"/>
          <w:szCs w:val="22"/>
        </w:rPr>
        <w:t xml:space="preserve"> </w:t>
      </w:r>
      <w:r w:rsidRPr="00A854ED">
        <w:rPr>
          <w:sz w:val="22"/>
          <w:szCs w:val="22"/>
        </w:rPr>
        <w:t>obowiązków.</w:t>
      </w:r>
    </w:p>
    <w:p w14:paraId="4A4767E0" w14:textId="77777777" w:rsidR="00A854ED" w:rsidRPr="00A854ED" w:rsidRDefault="00A854ED" w:rsidP="00A854ED">
      <w:pPr>
        <w:pStyle w:val="Tekstpodstawowy"/>
        <w:spacing w:line="276" w:lineRule="auto"/>
        <w:ind w:right="154" w:firstLine="0"/>
        <w:rPr>
          <w:rFonts w:ascii="Times New Roman" w:hAnsi="Times New Roman" w:cs="Times New Roman"/>
          <w:sz w:val="22"/>
          <w:szCs w:val="22"/>
        </w:rPr>
      </w:pPr>
      <w:r w:rsidRPr="00A854ED">
        <w:rPr>
          <w:rFonts w:ascii="Times New Roman" w:hAnsi="Times New Roman" w:cs="Times New Roman"/>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27EC824F" w14:textId="0526297D" w:rsidR="00A854ED" w:rsidRPr="00A854ED" w:rsidRDefault="00A854ED" w:rsidP="00A854ED">
      <w:pPr>
        <w:pStyle w:val="Akapitzlist"/>
        <w:widowControl w:val="0"/>
        <w:numPr>
          <w:ilvl w:val="0"/>
          <w:numId w:val="10"/>
        </w:numPr>
        <w:tabs>
          <w:tab w:val="left" w:pos="783"/>
        </w:tabs>
        <w:suppressAutoHyphens w:val="0"/>
        <w:autoSpaceDE w:val="0"/>
        <w:autoSpaceDN w:val="0"/>
        <w:spacing w:line="276" w:lineRule="auto"/>
        <w:ind w:right="154"/>
        <w:contextualSpacing w:val="0"/>
        <w:jc w:val="both"/>
        <w:rPr>
          <w:sz w:val="22"/>
          <w:szCs w:val="22"/>
        </w:rPr>
      </w:pPr>
      <w:r w:rsidRPr="00A854ED">
        <w:rPr>
          <w:sz w:val="22"/>
          <w:szCs w:val="22"/>
        </w:rPr>
        <w:lastRenderedPageBreak/>
        <w:t>Państwa dane osobowe przetwarzane będą  do  czasu  istnienia  podstawy  do  ich  przetwarzania, w tym również przez okres przewidziany w przepisach dotyczących przechowywania i archiwizacji dokumentacji i</w:t>
      </w:r>
      <w:r w:rsidRPr="00A854ED">
        <w:rPr>
          <w:spacing w:val="-1"/>
          <w:sz w:val="22"/>
          <w:szCs w:val="22"/>
        </w:rPr>
        <w:t xml:space="preserve"> </w:t>
      </w:r>
      <w:r w:rsidRPr="00A854ED">
        <w:rPr>
          <w:sz w:val="22"/>
          <w:szCs w:val="22"/>
        </w:rPr>
        <w:t>tak:</w:t>
      </w:r>
    </w:p>
    <w:p w14:paraId="342B271B" w14:textId="77777777" w:rsidR="00A854ED" w:rsidRPr="00A854ED" w:rsidRDefault="00A854ED" w:rsidP="00A854ED">
      <w:pPr>
        <w:widowControl w:val="0"/>
        <w:tabs>
          <w:tab w:val="left" w:pos="783"/>
        </w:tabs>
        <w:suppressAutoHyphens w:val="0"/>
        <w:autoSpaceDE w:val="0"/>
        <w:autoSpaceDN w:val="0"/>
        <w:spacing w:line="276" w:lineRule="auto"/>
        <w:ind w:right="154"/>
        <w:jc w:val="both"/>
        <w:rPr>
          <w:sz w:val="22"/>
          <w:szCs w:val="22"/>
        </w:rPr>
      </w:pPr>
    </w:p>
    <w:p w14:paraId="22869B48"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77" w:line="276" w:lineRule="auto"/>
        <w:ind w:right="154"/>
        <w:contextualSpacing w:val="0"/>
        <w:jc w:val="both"/>
        <w:rPr>
          <w:sz w:val="22"/>
          <w:szCs w:val="22"/>
        </w:rPr>
      </w:pPr>
      <w:r w:rsidRPr="00A854ED">
        <w:rPr>
          <w:sz w:val="22"/>
          <w:szCs w:val="22"/>
        </w:rPr>
        <w:t>od 5 do 10 lat od dnia wykonania ostatniej czynności związanej z przetwarzaniem danych osobowych, w zależności jednak tego czego dotyczyła czynność np.: decyzje, postanowienia, rozpatrzenie skargi, dokumentacja finansowa, wykonywanie umów i</w:t>
      </w:r>
      <w:r w:rsidRPr="00A854ED">
        <w:rPr>
          <w:spacing w:val="-26"/>
          <w:sz w:val="22"/>
          <w:szCs w:val="22"/>
        </w:rPr>
        <w:t xml:space="preserve"> </w:t>
      </w:r>
      <w:r w:rsidRPr="00A854ED">
        <w:rPr>
          <w:sz w:val="22"/>
          <w:szCs w:val="22"/>
        </w:rPr>
        <w:t>inne,</w:t>
      </w:r>
    </w:p>
    <w:p w14:paraId="20FFCF08" w14:textId="77777777" w:rsidR="00A854ED" w:rsidRPr="00A854ED" w:rsidRDefault="00A854ED" w:rsidP="00A854ED">
      <w:pPr>
        <w:pStyle w:val="Akapitzlist"/>
        <w:widowControl w:val="0"/>
        <w:numPr>
          <w:ilvl w:val="1"/>
          <w:numId w:val="10"/>
        </w:numPr>
        <w:tabs>
          <w:tab w:val="left" w:pos="1503"/>
        </w:tabs>
        <w:suppressAutoHyphens w:val="0"/>
        <w:autoSpaceDE w:val="0"/>
        <w:autoSpaceDN w:val="0"/>
        <w:ind w:hanging="361"/>
        <w:contextualSpacing w:val="0"/>
        <w:jc w:val="both"/>
        <w:rPr>
          <w:sz w:val="22"/>
          <w:szCs w:val="22"/>
        </w:rPr>
      </w:pPr>
      <w:r w:rsidRPr="00A854ED">
        <w:rPr>
          <w:sz w:val="22"/>
          <w:szCs w:val="22"/>
        </w:rPr>
        <w:t>do przedawnienia</w:t>
      </w:r>
      <w:r w:rsidRPr="00A854ED">
        <w:rPr>
          <w:spacing w:val="-3"/>
          <w:sz w:val="22"/>
          <w:szCs w:val="22"/>
        </w:rPr>
        <w:t xml:space="preserve"> </w:t>
      </w:r>
      <w:r w:rsidRPr="00A854ED">
        <w:rPr>
          <w:sz w:val="22"/>
          <w:szCs w:val="22"/>
        </w:rPr>
        <w:t>roszczeń,</w:t>
      </w:r>
    </w:p>
    <w:p w14:paraId="10B63063"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7" w:line="276" w:lineRule="auto"/>
        <w:ind w:right="157"/>
        <w:contextualSpacing w:val="0"/>
        <w:jc w:val="both"/>
        <w:rPr>
          <w:sz w:val="22"/>
          <w:szCs w:val="22"/>
        </w:rPr>
      </w:pPr>
      <w:r w:rsidRPr="00A854ED">
        <w:rPr>
          <w:sz w:val="22"/>
          <w:szCs w:val="22"/>
        </w:rPr>
        <w:t xml:space="preserve">w zakresie danych, gdzie wyraziłeś zgodę na ich przetwarzanie, do czasu cofnięcie zgody, nie dłużej jednak niż do czasu, do czasu wskazanego w </w:t>
      </w:r>
      <w:proofErr w:type="spellStart"/>
      <w:r w:rsidRPr="00A854ED">
        <w:rPr>
          <w:sz w:val="22"/>
          <w:szCs w:val="22"/>
        </w:rPr>
        <w:t>ppkt</w:t>
      </w:r>
      <w:proofErr w:type="spellEnd"/>
      <w:r w:rsidRPr="00A854ED">
        <w:rPr>
          <w:sz w:val="22"/>
          <w:szCs w:val="22"/>
        </w:rPr>
        <w:t>.</w:t>
      </w:r>
      <w:r w:rsidRPr="00A854ED">
        <w:rPr>
          <w:spacing w:val="-7"/>
          <w:sz w:val="22"/>
          <w:szCs w:val="22"/>
        </w:rPr>
        <w:t xml:space="preserve"> </w:t>
      </w:r>
      <w:r w:rsidRPr="00A854ED">
        <w:rPr>
          <w:sz w:val="22"/>
          <w:szCs w:val="22"/>
        </w:rPr>
        <w:t>1.</w:t>
      </w:r>
    </w:p>
    <w:p w14:paraId="386B0E92"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line="233" w:lineRule="exact"/>
        <w:contextualSpacing w:val="0"/>
        <w:jc w:val="both"/>
        <w:rPr>
          <w:sz w:val="22"/>
          <w:szCs w:val="22"/>
        </w:rPr>
      </w:pPr>
      <w:r w:rsidRPr="00A854ED">
        <w:rPr>
          <w:sz w:val="22"/>
          <w:szCs w:val="22"/>
        </w:rPr>
        <w:t>W związku z przetwarzaniem danych osobowych przez Administratora masz prawo</w:t>
      </w:r>
      <w:r w:rsidRPr="00A854ED">
        <w:rPr>
          <w:spacing w:val="-10"/>
          <w:sz w:val="22"/>
          <w:szCs w:val="22"/>
        </w:rPr>
        <w:t xml:space="preserve"> </w:t>
      </w:r>
      <w:r w:rsidRPr="00A854ED">
        <w:rPr>
          <w:sz w:val="22"/>
          <w:szCs w:val="22"/>
        </w:rPr>
        <w:t>do:</w:t>
      </w:r>
    </w:p>
    <w:p w14:paraId="7E1AD140"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284"/>
        <w:contextualSpacing w:val="0"/>
        <w:rPr>
          <w:sz w:val="22"/>
          <w:szCs w:val="22"/>
        </w:rPr>
      </w:pPr>
      <w:r w:rsidRPr="00A854ED">
        <w:rPr>
          <w:sz w:val="22"/>
          <w:szCs w:val="22"/>
        </w:rPr>
        <w:t>dostępu do treści danych na podstawie art. 15 RODO;</w:t>
      </w:r>
    </w:p>
    <w:p w14:paraId="65DA78C3"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34" w:lineRule="exact"/>
        <w:ind w:left="1493" w:hanging="284"/>
        <w:contextualSpacing w:val="0"/>
        <w:rPr>
          <w:sz w:val="22"/>
          <w:szCs w:val="22"/>
        </w:rPr>
      </w:pPr>
      <w:r w:rsidRPr="00A854ED">
        <w:rPr>
          <w:sz w:val="22"/>
          <w:szCs w:val="22"/>
        </w:rPr>
        <w:t>sprostowania danych na podstawie art. 16</w:t>
      </w:r>
      <w:r w:rsidRPr="00A854ED">
        <w:rPr>
          <w:spacing w:val="-4"/>
          <w:sz w:val="22"/>
          <w:szCs w:val="22"/>
        </w:rPr>
        <w:t xml:space="preserve"> </w:t>
      </w:r>
      <w:r w:rsidRPr="00A854ED">
        <w:rPr>
          <w:sz w:val="22"/>
          <w:szCs w:val="22"/>
        </w:rPr>
        <w:t>RODO;</w:t>
      </w:r>
    </w:p>
    <w:p w14:paraId="0957BC11"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line="234" w:lineRule="exact"/>
        <w:ind w:left="1493" w:hanging="284"/>
        <w:contextualSpacing w:val="0"/>
        <w:rPr>
          <w:sz w:val="22"/>
          <w:szCs w:val="22"/>
        </w:rPr>
      </w:pPr>
      <w:r w:rsidRPr="00A854ED">
        <w:rPr>
          <w:sz w:val="22"/>
          <w:szCs w:val="22"/>
        </w:rPr>
        <w:t>usunięcia danych na podstawie art. 17 RODO,</w:t>
      </w:r>
      <w:r w:rsidRPr="00A854ED">
        <w:rPr>
          <w:spacing w:val="2"/>
          <w:sz w:val="22"/>
          <w:szCs w:val="22"/>
        </w:rPr>
        <w:t xml:space="preserve"> </w:t>
      </w:r>
      <w:r w:rsidRPr="00A854ED">
        <w:rPr>
          <w:sz w:val="22"/>
          <w:szCs w:val="22"/>
        </w:rPr>
        <w:t>jeżeli:</w:t>
      </w:r>
    </w:p>
    <w:p w14:paraId="05D688E2"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contextualSpacing w:val="0"/>
        <w:rPr>
          <w:sz w:val="22"/>
          <w:szCs w:val="22"/>
        </w:rPr>
      </w:pPr>
      <w:r w:rsidRPr="00A854ED">
        <w:rPr>
          <w:sz w:val="22"/>
          <w:szCs w:val="22"/>
        </w:rPr>
        <w:t>wycofasz zgodę na przetwarzanie danych</w:t>
      </w:r>
      <w:r w:rsidRPr="00A854ED">
        <w:rPr>
          <w:spacing w:val="-2"/>
          <w:sz w:val="22"/>
          <w:szCs w:val="22"/>
        </w:rPr>
        <w:t xml:space="preserve"> </w:t>
      </w:r>
      <w:r w:rsidRPr="00A854ED">
        <w:rPr>
          <w:sz w:val="22"/>
          <w:szCs w:val="22"/>
        </w:rPr>
        <w:t>osobowych;</w:t>
      </w:r>
    </w:p>
    <w:p w14:paraId="124DFC21" w14:textId="77777777" w:rsidR="00A854ED" w:rsidRPr="00A854ED" w:rsidRDefault="00A854ED" w:rsidP="00A854ED">
      <w:pPr>
        <w:pStyle w:val="Akapitzlist"/>
        <w:widowControl w:val="0"/>
        <w:numPr>
          <w:ilvl w:val="2"/>
          <w:numId w:val="10"/>
        </w:numPr>
        <w:tabs>
          <w:tab w:val="left" w:pos="2202"/>
        </w:tabs>
        <w:suppressAutoHyphens w:val="0"/>
        <w:autoSpaceDE w:val="0"/>
        <w:autoSpaceDN w:val="0"/>
        <w:ind w:right="163"/>
        <w:contextualSpacing w:val="0"/>
        <w:rPr>
          <w:sz w:val="22"/>
          <w:szCs w:val="22"/>
        </w:rPr>
      </w:pPr>
      <w:r w:rsidRPr="00A854ED">
        <w:rPr>
          <w:sz w:val="22"/>
          <w:szCs w:val="22"/>
        </w:rPr>
        <w:t>dane osobowe przestaną być niezbędne do celów, w których zostały zebrane lub   w których były</w:t>
      </w:r>
      <w:r w:rsidRPr="00A854ED">
        <w:rPr>
          <w:spacing w:val="-1"/>
          <w:sz w:val="22"/>
          <w:szCs w:val="22"/>
        </w:rPr>
        <w:t xml:space="preserve"> </w:t>
      </w:r>
      <w:r w:rsidRPr="00A854ED">
        <w:rPr>
          <w:sz w:val="22"/>
          <w:szCs w:val="22"/>
        </w:rPr>
        <w:t>przetwarzane;</w:t>
      </w:r>
    </w:p>
    <w:p w14:paraId="54CE300A"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line="234" w:lineRule="exact"/>
        <w:contextualSpacing w:val="0"/>
        <w:rPr>
          <w:sz w:val="22"/>
          <w:szCs w:val="22"/>
        </w:rPr>
      </w:pPr>
      <w:r w:rsidRPr="00A854ED">
        <w:rPr>
          <w:sz w:val="22"/>
          <w:szCs w:val="22"/>
        </w:rPr>
        <w:t>dane są przetwarzane niezgodnie z prawem;</w:t>
      </w:r>
    </w:p>
    <w:p w14:paraId="0515D65D"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34" w:lineRule="exact"/>
        <w:ind w:left="1493" w:hanging="284"/>
        <w:contextualSpacing w:val="0"/>
        <w:rPr>
          <w:sz w:val="22"/>
          <w:szCs w:val="22"/>
        </w:rPr>
      </w:pPr>
      <w:r w:rsidRPr="00A854ED">
        <w:rPr>
          <w:sz w:val="22"/>
          <w:szCs w:val="22"/>
        </w:rPr>
        <w:t>ograniczenia przetwarzania danych na podstawie art. 18 RODO,</w:t>
      </w:r>
      <w:r w:rsidRPr="00A854ED">
        <w:rPr>
          <w:spacing w:val="2"/>
          <w:sz w:val="22"/>
          <w:szCs w:val="22"/>
        </w:rPr>
        <w:t xml:space="preserve"> </w:t>
      </w:r>
      <w:r w:rsidRPr="00A854ED">
        <w:rPr>
          <w:sz w:val="22"/>
          <w:szCs w:val="22"/>
        </w:rPr>
        <w:t>jeżeli:</w:t>
      </w:r>
    </w:p>
    <w:p w14:paraId="31CD6263"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line="234" w:lineRule="exact"/>
        <w:contextualSpacing w:val="0"/>
        <w:jc w:val="both"/>
        <w:rPr>
          <w:sz w:val="22"/>
          <w:szCs w:val="22"/>
        </w:rPr>
      </w:pPr>
      <w:r w:rsidRPr="00A854ED">
        <w:rPr>
          <w:sz w:val="22"/>
          <w:szCs w:val="22"/>
        </w:rPr>
        <w:t>osoba, której dane dotyczą, kwestionuje prawidłowość danych</w:t>
      </w:r>
      <w:r w:rsidRPr="00A854ED">
        <w:rPr>
          <w:spacing w:val="-5"/>
          <w:sz w:val="22"/>
          <w:szCs w:val="22"/>
        </w:rPr>
        <w:t xml:space="preserve"> </w:t>
      </w:r>
      <w:r w:rsidRPr="00A854ED">
        <w:rPr>
          <w:sz w:val="22"/>
          <w:szCs w:val="22"/>
        </w:rPr>
        <w:t>osobowych;</w:t>
      </w:r>
    </w:p>
    <w:p w14:paraId="2F443713"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ind w:right="159"/>
        <w:contextualSpacing w:val="0"/>
        <w:jc w:val="both"/>
        <w:rPr>
          <w:sz w:val="22"/>
          <w:szCs w:val="22"/>
        </w:rPr>
      </w:pPr>
      <w:r w:rsidRPr="00A854ED">
        <w:rPr>
          <w:sz w:val="22"/>
          <w:szCs w:val="22"/>
        </w:rPr>
        <w:t>przetwarzanie jest niezgodne z prawem, a osoba, której dane dotyczą, sprzeciwia się usunięciu danych osobowych, żądając w zamian ograniczenia ich wykorzystywania;</w:t>
      </w:r>
    </w:p>
    <w:p w14:paraId="670195D6"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ind w:right="156"/>
        <w:contextualSpacing w:val="0"/>
        <w:jc w:val="both"/>
        <w:rPr>
          <w:sz w:val="22"/>
          <w:szCs w:val="22"/>
        </w:rPr>
      </w:pPr>
      <w:r w:rsidRPr="00A854ED">
        <w:rPr>
          <w:sz w:val="22"/>
          <w:szCs w:val="22"/>
        </w:rPr>
        <w:t>administrator nie potrzebuje już danych osobowych do celów przetwarzania,  ale są one potrzebne osobie, której dane dotyczą, do ustalenia, dochodzenia lub obrony roszczeń;</w:t>
      </w:r>
    </w:p>
    <w:p w14:paraId="42DE2CF3" w14:textId="77777777" w:rsidR="00A854ED" w:rsidRPr="00A854ED" w:rsidRDefault="00A854ED" w:rsidP="00A854ED">
      <w:pPr>
        <w:pStyle w:val="Akapitzlist"/>
        <w:widowControl w:val="0"/>
        <w:numPr>
          <w:ilvl w:val="2"/>
          <w:numId w:val="10"/>
        </w:numPr>
        <w:tabs>
          <w:tab w:val="left" w:pos="2202"/>
        </w:tabs>
        <w:suppressAutoHyphens w:val="0"/>
        <w:autoSpaceDE w:val="0"/>
        <w:autoSpaceDN w:val="0"/>
        <w:ind w:right="155"/>
        <w:contextualSpacing w:val="0"/>
        <w:jc w:val="both"/>
        <w:rPr>
          <w:sz w:val="22"/>
          <w:szCs w:val="22"/>
        </w:rPr>
      </w:pPr>
      <w:r w:rsidRPr="00A854ED">
        <w:rPr>
          <w:sz w:val="22"/>
          <w:szCs w:val="22"/>
        </w:rPr>
        <w:t>osoba, której dane dotyczą, wniosła sprzeciw wobec przetwarzania – do czasu stwierdzenia, czy prawnie uzasadnione podstawy po stronie administratora są nadrzędne wobec podstaw sprzeciwu osoby, której dane</w:t>
      </w:r>
      <w:r w:rsidRPr="00A854ED">
        <w:rPr>
          <w:spacing w:val="2"/>
          <w:sz w:val="22"/>
          <w:szCs w:val="22"/>
        </w:rPr>
        <w:t xml:space="preserve"> </w:t>
      </w:r>
      <w:r w:rsidRPr="00A854ED">
        <w:rPr>
          <w:sz w:val="22"/>
          <w:szCs w:val="22"/>
        </w:rPr>
        <w:t>dotyczą;</w:t>
      </w:r>
    </w:p>
    <w:p w14:paraId="606F49EE" w14:textId="77777777" w:rsidR="00A854ED" w:rsidRPr="00A854ED" w:rsidRDefault="00A854ED" w:rsidP="00A854ED">
      <w:pPr>
        <w:pStyle w:val="Akapitzlist"/>
        <w:widowControl w:val="0"/>
        <w:numPr>
          <w:ilvl w:val="1"/>
          <w:numId w:val="10"/>
        </w:numPr>
        <w:tabs>
          <w:tab w:val="left" w:pos="1494"/>
        </w:tabs>
        <w:suppressAutoHyphens w:val="0"/>
        <w:autoSpaceDE w:val="0"/>
        <w:autoSpaceDN w:val="0"/>
        <w:ind w:left="1478" w:right="573" w:hanging="269"/>
        <w:contextualSpacing w:val="0"/>
        <w:rPr>
          <w:sz w:val="22"/>
          <w:szCs w:val="22"/>
        </w:rPr>
      </w:pPr>
      <w:r w:rsidRPr="00A854ED">
        <w:rPr>
          <w:sz w:val="22"/>
          <w:szCs w:val="22"/>
        </w:rPr>
        <w:t>wniesienia sprzeciwu wobec przetwarzania danych na podstawie art. 21 RODO, wobec przetwarzania danych osobowych opartego na art. 6 ust. 1 lit. e</w:t>
      </w:r>
      <w:r w:rsidRPr="00A854ED">
        <w:rPr>
          <w:spacing w:val="-8"/>
          <w:sz w:val="22"/>
          <w:szCs w:val="22"/>
        </w:rPr>
        <w:t xml:space="preserve"> </w:t>
      </w:r>
      <w:r w:rsidRPr="00A854ED">
        <w:rPr>
          <w:sz w:val="22"/>
          <w:szCs w:val="22"/>
        </w:rPr>
        <w:t>RODO;</w:t>
      </w:r>
    </w:p>
    <w:p w14:paraId="28741FA1"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284"/>
        <w:contextualSpacing w:val="0"/>
        <w:rPr>
          <w:sz w:val="22"/>
          <w:szCs w:val="22"/>
        </w:rPr>
      </w:pPr>
      <w:r w:rsidRPr="00A854ED">
        <w:rPr>
          <w:sz w:val="22"/>
          <w:szCs w:val="22"/>
        </w:rPr>
        <w:t>cofnięcia zgody w dowolnym momencie. Cofnięcie zgody nie wpływa na</w:t>
      </w:r>
      <w:r w:rsidRPr="00A854ED">
        <w:rPr>
          <w:spacing w:val="-19"/>
          <w:sz w:val="22"/>
          <w:szCs w:val="22"/>
        </w:rPr>
        <w:t xml:space="preserve"> </w:t>
      </w:r>
      <w:r w:rsidRPr="00A854ED">
        <w:rPr>
          <w:sz w:val="22"/>
          <w:szCs w:val="22"/>
        </w:rPr>
        <w:t>przetwarzanie</w:t>
      </w:r>
    </w:p>
    <w:p w14:paraId="09EE3A1C" w14:textId="77777777" w:rsidR="00A854ED" w:rsidRPr="00A854ED" w:rsidRDefault="00A854ED" w:rsidP="00A854ED">
      <w:pPr>
        <w:pStyle w:val="Tekstpodstawowy"/>
        <w:spacing w:before="1"/>
        <w:ind w:left="1493" w:firstLine="0"/>
        <w:jc w:val="left"/>
        <w:rPr>
          <w:rFonts w:ascii="Times New Roman" w:hAnsi="Times New Roman" w:cs="Times New Roman"/>
          <w:sz w:val="22"/>
          <w:szCs w:val="22"/>
        </w:rPr>
      </w:pPr>
      <w:r w:rsidRPr="00A854ED">
        <w:rPr>
          <w:rFonts w:ascii="Times New Roman" w:hAnsi="Times New Roman" w:cs="Times New Roman"/>
          <w:sz w:val="22"/>
          <w:szCs w:val="22"/>
        </w:rPr>
        <w:t>danych dokonywane przez administratora przed jej cofnięciem.</w:t>
      </w:r>
    </w:p>
    <w:p w14:paraId="1337F6C0" w14:textId="77777777" w:rsidR="00A854ED" w:rsidRPr="00A854ED" w:rsidRDefault="00A854ED" w:rsidP="00A854ED">
      <w:pPr>
        <w:pStyle w:val="Akapitzlist"/>
        <w:widowControl w:val="0"/>
        <w:numPr>
          <w:ilvl w:val="0"/>
          <w:numId w:val="10"/>
        </w:numPr>
        <w:tabs>
          <w:tab w:val="left" w:pos="782"/>
          <w:tab w:val="left" w:pos="783"/>
        </w:tabs>
        <w:suppressAutoHyphens w:val="0"/>
        <w:autoSpaceDE w:val="0"/>
        <w:autoSpaceDN w:val="0"/>
        <w:spacing w:before="1"/>
        <w:contextualSpacing w:val="0"/>
        <w:rPr>
          <w:sz w:val="22"/>
          <w:szCs w:val="22"/>
        </w:rPr>
      </w:pPr>
      <w:r w:rsidRPr="00A854ED">
        <w:rPr>
          <w:sz w:val="22"/>
          <w:szCs w:val="22"/>
        </w:rPr>
        <w:t>Podanie Państwa</w:t>
      </w:r>
      <w:r w:rsidRPr="00A854ED">
        <w:rPr>
          <w:spacing w:val="2"/>
          <w:sz w:val="22"/>
          <w:szCs w:val="22"/>
        </w:rPr>
        <w:t xml:space="preserve"> </w:t>
      </w:r>
      <w:r w:rsidRPr="00A854ED">
        <w:rPr>
          <w:sz w:val="22"/>
          <w:szCs w:val="22"/>
        </w:rPr>
        <w:t>danych:</w:t>
      </w:r>
    </w:p>
    <w:p w14:paraId="6501EE87"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34" w:line="276" w:lineRule="auto"/>
        <w:ind w:left="1493" w:right="154"/>
        <w:contextualSpacing w:val="0"/>
        <w:jc w:val="both"/>
        <w:rPr>
          <w:sz w:val="22"/>
          <w:szCs w:val="22"/>
        </w:rPr>
      </w:pPr>
      <w:r w:rsidRPr="00A854ED">
        <w:rPr>
          <w:sz w:val="22"/>
          <w:szCs w:val="22"/>
        </w:rPr>
        <w:t>jest wymogiem ustawy na podstawie, których działa administrator. Jeżeli odmówisz podania Państwa danych lub podasz nieprawidłowe dane, administrator nie będzie mógł zrealizować celu do jakiego zobowiązują go przepisy</w:t>
      </w:r>
      <w:r w:rsidRPr="00A854ED">
        <w:rPr>
          <w:spacing w:val="-6"/>
          <w:sz w:val="22"/>
          <w:szCs w:val="22"/>
        </w:rPr>
        <w:t xml:space="preserve"> </w:t>
      </w:r>
      <w:r w:rsidRPr="00A854ED">
        <w:rPr>
          <w:sz w:val="22"/>
          <w:szCs w:val="22"/>
        </w:rPr>
        <w:t>prawa,</w:t>
      </w:r>
    </w:p>
    <w:p w14:paraId="16289586"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76" w:lineRule="auto"/>
        <w:ind w:left="1493" w:right="164"/>
        <w:contextualSpacing w:val="0"/>
        <w:jc w:val="both"/>
        <w:rPr>
          <w:sz w:val="22"/>
          <w:szCs w:val="22"/>
        </w:rPr>
      </w:pPr>
      <w:r w:rsidRPr="00A854ED">
        <w:rPr>
          <w:sz w:val="22"/>
          <w:szCs w:val="22"/>
        </w:rPr>
        <w:t>jest warunkiem zawarcia umowy. Jeżeli nie podasz nam swoich danych osobowych nie będziemy mogli zawrzeć i realizować z Tobą</w:t>
      </w:r>
      <w:r w:rsidRPr="00A854ED">
        <w:rPr>
          <w:spacing w:val="-3"/>
          <w:sz w:val="22"/>
          <w:szCs w:val="22"/>
        </w:rPr>
        <w:t xml:space="preserve"> </w:t>
      </w:r>
      <w:r w:rsidRPr="00A854ED">
        <w:rPr>
          <w:sz w:val="22"/>
          <w:szCs w:val="22"/>
        </w:rPr>
        <w:t>umowy,</w:t>
      </w:r>
    </w:p>
    <w:p w14:paraId="2DFCFF69"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361"/>
        <w:contextualSpacing w:val="0"/>
        <w:jc w:val="both"/>
        <w:rPr>
          <w:sz w:val="22"/>
          <w:szCs w:val="22"/>
        </w:rPr>
      </w:pPr>
      <w:r w:rsidRPr="00A854ED">
        <w:rPr>
          <w:sz w:val="22"/>
          <w:szCs w:val="22"/>
        </w:rPr>
        <w:t>jest dobrowolne i odbywa się na podstawie Twojej zgody, która może być</w:t>
      </w:r>
      <w:r w:rsidRPr="00A854ED">
        <w:rPr>
          <w:spacing w:val="-4"/>
          <w:sz w:val="22"/>
          <w:szCs w:val="22"/>
        </w:rPr>
        <w:t xml:space="preserve"> </w:t>
      </w:r>
      <w:r w:rsidRPr="00A854ED">
        <w:rPr>
          <w:sz w:val="22"/>
          <w:szCs w:val="22"/>
        </w:rPr>
        <w:t>cofnięta</w:t>
      </w:r>
    </w:p>
    <w:p w14:paraId="5DDF2ECB" w14:textId="77777777" w:rsidR="00A854ED" w:rsidRPr="00A854ED" w:rsidRDefault="00A854ED" w:rsidP="00A854ED">
      <w:pPr>
        <w:pStyle w:val="Tekstpodstawowy"/>
        <w:spacing w:before="34"/>
        <w:ind w:left="1493" w:firstLine="0"/>
        <w:rPr>
          <w:rFonts w:ascii="Times New Roman" w:hAnsi="Times New Roman" w:cs="Times New Roman"/>
          <w:sz w:val="22"/>
          <w:szCs w:val="22"/>
        </w:rPr>
      </w:pPr>
      <w:r w:rsidRPr="00A854ED">
        <w:rPr>
          <w:rFonts w:ascii="Times New Roman" w:hAnsi="Times New Roman" w:cs="Times New Roman"/>
          <w:sz w:val="22"/>
          <w:szCs w:val="22"/>
        </w:rPr>
        <w:t>w dowolnym momencie</w:t>
      </w:r>
    </w:p>
    <w:p w14:paraId="5612FECE"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before="34" w:line="276" w:lineRule="auto"/>
        <w:ind w:right="158"/>
        <w:contextualSpacing w:val="0"/>
        <w:jc w:val="both"/>
        <w:rPr>
          <w:sz w:val="22"/>
          <w:szCs w:val="22"/>
        </w:rPr>
      </w:pPr>
      <w:r w:rsidRPr="00A854ED">
        <w:rPr>
          <w:sz w:val="22"/>
          <w:szCs w:val="22"/>
        </w:rPr>
        <w:t xml:space="preserve">Przysługuje Państwu także skarga do organu nadzorczego - Prezesa Urzędu Ochrony Danych Osobowych- </w:t>
      </w:r>
      <w:r w:rsidRPr="00A854ED">
        <w:rPr>
          <w:color w:val="333333"/>
          <w:sz w:val="22"/>
          <w:szCs w:val="22"/>
        </w:rPr>
        <w:t>ul. Stawki 2, 00-193 Warszawa</w:t>
      </w:r>
      <w:r w:rsidRPr="00A854ED">
        <w:rPr>
          <w:sz w:val="22"/>
          <w:szCs w:val="22"/>
        </w:rPr>
        <w:t>, gdy uznają Państwo, iż przetwarzanie Państwa danych  osobowych  narusza  przepisy  ogólnego  rozporządzenia  o  ochronie  danych  osobowych  z dnia 27 kwietnia 2016 r.</w:t>
      </w:r>
    </w:p>
    <w:p w14:paraId="31C6159B"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before="2"/>
        <w:contextualSpacing w:val="0"/>
        <w:jc w:val="both"/>
        <w:rPr>
          <w:sz w:val="22"/>
          <w:szCs w:val="22"/>
        </w:rPr>
      </w:pPr>
      <w:r w:rsidRPr="00A854ED">
        <w:rPr>
          <w:sz w:val="22"/>
          <w:szCs w:val="22"/>
        </w:rPr>
        <w:t>Państwa</w:t>
      </w:r>
      <w:r w:rsidRPr="00A854ED">
        <w:rPr>
          <w:spacing w:val="7"/>
          <w:sz w:val="22"/>
          <w:szCs w:val="22"/>
        </w:rPr>
        <w:t xml:space="preserve"> </w:t>
      </w:r>
      <w:r w:rsidRPr="00A854ED">
        <w:rPr>
          <w:sz w:val="22"/>
          <w:szCs w:val="22"/>
        </w:rPr>
        <w:t>dane</w:t>
      </w:r>
      <w:r w:rsidRPr="00A854ED">
        <w:rPr>
          <w:spacing w:val="6"/>
          <w:sz w:val="22"/>
          <w:szCs w:val="22"/>
        </w:rPr>
        <w:t xml:space="preserve"> </w:t>
      </w:r>
      <w:r w:rsidRPr="00A854ED">
        <w:rPr>
          <w:sz w:val="22"/>
          <w:szCs w:val="22"/>
        </w:rPr>
        <w:t>nie</w:t>
      </w:r>
      <w:r w:rsidRPr="00A854ED">
        <w:rPr>
          <w:spacing w:val="9"/>
          <w:sz w:val="22"/>
          <w:szCs w:val="22"/>
        </w:rPr>
        <w:t xml:space="preserve"> </w:t>
      </w:r>
      <w:r w:rsidRPr="00A854ED">
        <w:rPr>
          <w:sz w:val="22"/>
          <w:szCs w:val="22"/>
        </w:rPr>
        <w:t>podlegają</w:t>
      </w:r>
      <w:r w:rsidRPr="00A854ED">
        <w:rPr>
          <w:spacing w:val="8"/>
          <w:sz w:val="22"/>
          <w:szCs w:val="22"/>
        </w:rPr>
        <w:t xml:space="preserve"> </w:t>
      </w:r>
      <w:r w:rsidRPr="00A854ED">
        <w:rPr>
          <w:sz w:val="22"/>
          <w:szCs w:val="22"/>
        </w:rPr>
        <w:t>zautomatyzowanemu</w:t>
      </w:r>
      <w:r w:rsidRPr="00A854ED">
        <w:rPr>
          <w:spacing w:val="8"/>
          <w:sz w:val="22"/>
          <w:szCs w:val="22"/>
        </w:rPr>
        <w:t xml:space="preserve"> </w:t>
      </w:r>
      <w:r w:rsidRPr="00A854ED">
        <w:rPr>
          <w:sz w:val="22"/>
          <w:szCs w:val="22"/>
        </w:rPr>
        <w:t>podejmowaniu</w:t>
      </w:r>
      <w:r w:rsidRPr="00A854ED">
        <w:rPr>
          <w:spacing w:val="8"/>
          <w:sz w:val="22"/>
          <w:szCs w:val="22"/>
        </w:rPr>
        <w:t xml:space="preserve"> </w:t>
      </w:r>
      <w:r w:rsidRPr="00A854ED">
        <w:rPr>
          <w:sz w:val="22"/>
          <w:szCs w:val="22"/>
        </w:rPr>
        <w:t>decyzji,</w:t>
      </w:r>
      <w:r w:rsidRPr="00A854ED">
        <w:rPr>
          <w:spacing w:val="7"/>
          <w:sz w:val="22"/>
          <w:szCs w:val="22"/>
        </w:rPr>
        <w:t xml:space="preserve"> </w:t>
      </w:r>
      <w:r w:rsidRPr="00A854ED">
        <w:rPr>
          <w:sz w:val="22"/>
          <w:szCs w:val="22"/>
        </w:rPr>
        <w:t>w</w:t>
      </w:r>
      <w:r w:rsidRPr="00A854ED">
        <w:rPr>
          <w:spacing w:val="4"/>
          <w:sz w:val="22"/>
          <w:szCs w:val="22"/>
        </w:rPr>
        <w:t xml:space="preserve"> </w:t>
      </w:r>
      <w:r w:rsidRPr="00A854ED">
        <w:rPr>
          <w:sz w:val="22"/>
          <w:szCs w:val="22"/>
        </w:rPr>
        <w:t>tym</w:t>
      </w:r>
      <w:r w:rsidRPr="00A854ED">
        <w:rPr>
          <w:spacing w:val="7"/>
          <w:sz w:val="22"/>
          <w:szCs w:val="22"/>
        </w:rPr>
        <w:t xml:space="preserve"> </w:t>
      </w:r>
      <w:r w:rsidRPr="00A854ED">
        <w:rPr>
          <w:sz w:val="22"/>
          <w:szCs w:val="22"/>
        </w:rPr>
        <w:t>również</w:t>
      </w:r>
      <w:r w:rsidRPr="00A854ED">
        <w:rPr>
          <w:spacing w:val="8"/>
          <w:sz w:val="22"/>
          <w:szCs w:val="22"/>
        </w:rPr>
        <w:t xml:space="preserve"> </w:t>
      </w:r>
      <w:r w:rsidRPr="00A854ED">
        <w:rPr>
          <w:sz w:val="22"/>
          <w:szCs w:val="22"/>
        </w:rPr>
        <w:t>w</w:t>
      </w:r>
      <w:r w:rsidRPr="00A854ED">
        <w:rPr>
          <w:spacing w:val="4"/>
          <w:sz w:val="22"/>
          <w:szCs w:val="22"/>
        </w:rPr>
        <w:t xml:space="preserve"> </w:t>
      </w:r>
      <w:r w:rsidRPr="00A854ED">
        <w:rPr>
          <w:sz w:val="22"/>
          <w:szCs w:val="22"/>
        </w:rPr>
        <w:t>formie</w:t>
      </w:r>
    </w:p>
    <w:p w14:paraId="17379CF3" w14:textId="77777777" w:rsidR="00A854ED" w:rsidRPr="00A854ED" w:rsidRDefault="00A854ED" w:rsidP="00A854ED">
      <w:pPr>
        <w:pStyle w:val="Tekstpodstawowy"/>
        <w:spacing w:before="35"/>
        <w:ind w:firstLine="0"/>
        <w:jc w:val="left"/>
        <w:rPr>
          <w:rFonts w:ascii="Times New Roman" w:hAnsi="Times New Roman" w:cs="Times New Roman"/>
          <w:sz w:val="22"/>
          <w:szCs w:val="22"/>
        </w:rPr>
      </w:pPr>
      <w:r w:rsidRPr="00A854ED">
        <w:rPr>
          <w:rFonts w:ascii="Times New Roman" w:hAnsi="Times New Roman" w:cs="Times New Roman"/>
          <w:sz w:val="22"/>
          <w:szCs w:val="22"/>
        </w:rPr>
        <w:t>profilowania.</w:t>
      </w:r>
    </w:p>
    <w:p w14:paraId="4B8CCE40" w14:textId="77777777" w:rsidR="00A854ED" w:rsidRPr="00A854ED" w:rsidRDefault="00A854ED" w:rsidP="00A854ED">
      <w:pPr>
        <w:pStyle w:val="Akapitzlist"/>
        <w:widowControl w:val="0"/>
        <w:numPr>
          <w:ilvl w:val="0"/>
          <w:numId w:val="10"/>
        </w:numPr>
        <w:tabs>
          <w:tab w:val="left" w:pos="782"/>
          <w:tab w:val="left" w:pos="783"/>
        </w:tabs>
        <w:suppressAutoHyphens w:val="0"/>
        <w:autoSpaceDE w:val="0"/>
        <w:autoSpaceDN w:val="0"/>
        <w:spacing w:before="34"/>
        <w:contextualSpacing w:val="0"/>
        <w:rPr>
          <w:sz w:val="22"/>
          <w:szCs w:val="22"/>
        </w:rPr>
      </w:pPr>
      <w:r w:rsidRPr="00A854ED">
        <w:rPr>
          <w:sz w:val="22"/>
          <w:szCs w:val="22"/>
        </w:rPr>
        <w:t>Administrator nie przekazuje danych osobowych do państwa trzeciego lub</w:t>
      </w:r>
      <w:r w:rsidRPr="00A854ED">
        <w:rPr>
          <w:spacing w:val="33"/>
          <w:sz w:val="22"/>
          <w:szCs w:val="22"/>
        </w:rPr>
        <w:t xml:space="preserve"> </w:t>
      </w:r>
      <w:r w:rsidRPr="00A854ED">
        <w:rPr>
          <w:sz w:val="22"/>
          <w:szCs w:val="22"/>
        </w:rPr>
        <w:t>organizacji</w:t>
      </w:r>
    </w:p>
    <w:p w14:paraId="750D83CF" w14:textId="64FAEAE3" w:rsidR="00A854ED" w:rsidRPr="00A854ED" w:rsidRDefault="00A854ED" w:rsidP="00A854ED">
      <w:pPr>
        <w:pStyle w:val="Tekstpodstawowy"/>
        <w:spacing w:before="37"/>
        <w:ind w:firstLine="0"/>
        <w:jc w:val="left"/>
        <w:rPr>
          <w:rFonts w:ascii="Times New Roman" w:hAnsi="Times New Roman" w:cs="Times New Roman"/>
          <w:sz w:val="22"/>
          <w:szCs w:val="22"/>
        </w:rPr>
        <w:sectPr w:rsidR="00A854ED" w:rsidRPr="00A854ED" w:rsidSect="00A854ED">
          <w:pgSz w:w="11910" w:h="16840"/>
          <w:pgMar w:top="600" w:right="1260" w:bottom="280" w:left="1200" w:header="708" w:footer="708" w:gutter="0"/>
          <w:cols w:space="708"/>
        </w:sectPr>
      </w:pPr>
      <w:r>
        <w:rPr>
          <w:rFonts w:ascii="Times New Roman" w:hAnsi="Times New Roman" w:cs="Times New Roman"/>
          <w:sz w:val="22"/>
          <w:szCs w:val="22"/>
        </w:rPr>
        <w:t>międzynarodowych.</w:t>
      </w:r>
    </w:p>
    <w:p w14:paraId="497DB84A" w14:textId="7AE6A208" w:rsidR="00A854ED" w:rsidRPr="00A854ED" w:rsidRDefault="00A854ED" w:rsidP="0003043C">
      <w:pPr>
        <w:pStyle w:val="Akapitzlist"/>
        <w:suppressAutoHyphens w:val="0"/>
        <w:autoSpaceDE w:val="0"/>
        <w:autoSpaceDN w:val="0"/>
        <w:adjustRightInd w:val="0"/>
        <w:jc w:val="both"/>
        <w:rPr>
          <w:sz w:val="20"/>
          <w:szCs w:val="20"/>
        </w:rPr>
      </w:pPr>
    </w:p>
    <w:sectPr w:rsidR="00A854ED" w:rsidRPr="00A854ED" w:rsidSect="004109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FA70" w14:textId="77777777" w:rsidR="000F3B3B" w:rsidRDefault="000F3B3B" w:rsidP="00605116">
      <w:r>
        <w:separator/>
      </w:r>
    </w:p>
  </w:endnote>
  <w:endnote w:type="continuationSeparator" w:id="0">
    <w:p w14:paraId="1079B8AF" w14:textId="77777777" w:rsidR="000F3B3B" w:rsidRDefault="000F3B3B" w:rsidP="006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243B" w14:textId="77777777" w:rsidR="000F3B3B" w:rsidRDefault="000F3B3B" w:rsidP="00605116">
      <w:r>
        <w:separator/>
      </w:r>
    </w:p>
  </w:footnote>
  <w:footnote w:type="continuationSeparator" w:id="0">
    <w:p w14:paraId="2B688505" w14:textId="77777777" w:rsidR="000F3B3B" w:rsidRDefault="000F3B3B" w:rsidP="00605116">
      <w:r>
        <w:continuationSeparator/>
      </w:r>
    </w:p>
  </w:footnote>
  <w:footnote w:id="1">
    <w:p w14:paraId="6AD5C851" w14:textId="2B812F52" w:rsidR="00C54177" w:rsidRPr="00486B0C" w:rsidRDefault="00C54177" w:rsidP="00C54177">
      <w:pPr>
        <w:pStyle w:val="Tekstprzypisudolnego"/>
        <w:jc w:val="both"/>
        <w:rPr>
          <w:i/>
        </w:rPr>
      </w:pPr>
      <w:r w:rsidRPr="00486B0C">
        <w:rPr>
          <w:rStyle w:val="Odwoanieprzypisudolnego"/>
          <w:i/>
        </w:rPr>
        <w:footnoteRef/>
      </w:r>
      <w:r w:rsidRPr="00486B0C">
        <w:rPr>
          <w:i/>
        </w:rPr>
        <w:t xml:space="preserve"> </w:t>
      </w:r>
      <w:r w:rsidRPr="00486B0C">
        <w:rPr>
          <w:rFonts w:eastAsia="Lucida Sans Unicode"/>
          <w:i/>
          <w:kern w:val="1"/>
        </w:rPr>
        <w:t>Zgodnie z art. 4 (załącznik część IV) ustawy z dnia 16 listopada 2006 r. o opłacie skarbowej</w:t>
      </w:r>
      <w:r w:rsidRPr="00486B0C">
        <w:rPr>
          <w:rFonts w:eastAsia="Lucida Sans Unicode"/>
          <w:i/>
          <w:kern w:val="1"/>
        </w:rPr>
        <w:br/>
        <w:t>(Dz. U. z 20</w:t>
      </w:r>
      <w:r w:rsidR="00B75DC6">
        <w:rPr>
          <w:rFonts w:eastAsia="Lucida Sans Unicode"/>
          <w:i/>
          <w:kern w:val="1"/>
        </w:rPr>
        <w:t>22</w:t>
      </w:r>
      <w:r w:rsidRPr="00486B0C">
        <w:rPr>
          <w:rFonts w:eastAsia="Lucida Sans Unicode"/>
          <w:i/>
          <w:kern w:val="1"/>
        </w:rPr>
        <w:t xml:space="preserve"> r. poz. </w:t>
      </w:r>
      <w:r w:rsidR="00B75DC6">
        <w:rPr>
          <w:rFonts w:eastAsia="Lucida Sans Unicode"/>
          <w:i/>
          <w:kern w:val="1"/>
        </w:rPr>
        <w:t>2142</w:t>
      </w:r>
      <w:r w:rsidRPr="00486B0C">
        <w:rPr>
          <w:rFonts w:eastAsia="Lucida Sans Unicode"/>
          <w:i/>
          <w:kern w:val="1"/>
        </w:rPr>
        <w:t xml:space="preserve">) od złożenia dokumentu stwierdzającego udzielenie pełnomocnictwa lub prokury oraz jego odpis, wypis lub kopia – od każdego stosunku pełnomocnictwa (prokury) pobiera się opłatę skarbową w wysokości </w:t>
      </w:r>
      <w:r w:rsidRPr="00486B0C">
        <w:rPr>
          <w:rFonts w:eastAsia="Lucida Sans Unicode"/>
          <w:b/>
          <w:i/>
          <w:kern w:val="1"/>
        </w:rPr>
        <w:t>17,00 zł.</w:t>
      </w:r>
    </w:p>
  </w:footnote>
  <w:footnote w:id="2">
    <w:p w14:paraId="181851DE" w14:textId="2714D9EA" w:rsidR="00C54177" w:rsidRPr="00486B0C" w:rsidRDefault="00C54177" w:rsidP="00C54177">
      <w:pPr>
        <w:widowControl w:val="0"/>
        <w:jc w:val="both"/>
        <w:rPr>
          <w:rFonts w:eastAsia="Lucida Sans Unicode"/>
          <w:i/>
          <w:kern w:val="1"/>
          <w:sz w:val="20"/>
          <w:szCs w:val="20"/>
        </w:rPr>
      </w:pPr>
      <w:r w:rsidRPr="00486B0C">
        <w:rPr>
          <w:rStyle w:val="Odwoanieprzypisudolnego"/>
          <w:i/>
          <w:sz w:val="20"/>
          <w:szCs w:val="20"/>
        </w:rPr>
        <w:footnoteRef/>
      </w:r>
      <w:r w:rsidRPr="00486B0C">
        <w:rPr>
          <w:i/>
          <w:sz w:val="20"/>
          <w:szCs w:val="20"/>
        </w:rPr>
        <w:t xml:space="preserve"> </w:t>
      </w:r>
      <w:r w:rsidRPr="00486B0C">
        <w:rPr>
          <w:rFonts w:eastAsia="Lucida Sans Unicode"/>
          <w:i/>
          <w:kern w:val="1"/>
          <w:sz w:val="20"/>
          <w:szCs w:val="20"/>
        </w:rPr>
        <w:t>Zgodnie z art. 4 (załącznik część III) ustawy z dnia 16 listopada 2006 r. o opłacie skarbowej</w:t>
      </w:r>
      <w:r w:rsidRPr="00486B0C">
        <w:rPr>
          <w:rFonts w:eastAsia="Lucida Sans Unicode"/>
          <w:i/>
          <w:kern w:val="1"/>
          <w:sz w:val="20"/>
          <w:szCs w:val="20"/>
        </w:rPr>
        <w:br/>
      </w:r>
      <w:r w:rsidRPr="00486B0C">
        <w:rPr>
          <w:i/>
          <w:sz w:val="20"/>
          <w:szCs w:val="20"/>
        </w:rPr>
        <w:t>(Dz. U. z 20</w:t>
      </w:r>
      <w:r w:rsidR="00B75DC6">
        <w:rPr>
          <w:i/>
          <w:sz w:val="20"/>
          <w:szCs w:val="20"/>
        </w:rPr>
        <w:t>22</w:t>
      </w:r>
      <w:r w:rsidRPr="00486B0C">
        <w:rPr>
          <w:i/>
          <w:sz w:val="20"/>
          <w:szCs w:val="20"/>
        </w:rPr>
        <w:t xml:space="preserve"> r. poz. </w:t>
      </w:r>
      <w:r w:rsidR="00B75DC6">
        <w:rPr>
          <w:i/>
          <w:sz w:val="20"/>
          <w:szCs w:val="20"/>
        </w:rPr>
        <w:t>21</w:t>
      </w:r>
      <w:r w:rsidRPr="00486B0C">
        <w:rPr>
          <w:i/>
          <w:sz w:val="20"/>
          <w:szCs w:val="20"/>
        </w:rPr>
        <w:t>4</w:t>
      </w:r>
      <w:r w:rsidR="00B75DC6">
        <w:rPr>
          <w:i/>
          <w:sz w:val="20"/>
          <w:szCs w:val="20"/>
        </w:rPr>
        <w:t>2</w:t>
      </w:r>
      <w:r w:rsidRPr="00486B0C">
        <w:rPr>
          <w:i/>
          <w:sz w:val="20"/>
          <w:szCs w:val="20"/>
        </w:rPr>
        <w:t>)</w:t>
      </w:r>
      <w:r w:rsidRPr="00486B0C">
        <w:rPr>
          <w:rFonts w:eastAsia="Lucida Sans Unicode"/>
          <w:i/>
          <w:kern w:val="1"/>
          <w:sz w:val="20"/>
          <w:szCs w:val="20"/>
        </w:rPr>
        <w:t xml:space="preserve"> za wydanie zezwolenia na wykonywanie działalności w zakresie  opróżniania zbiorników bezodpływowych i transport nieczystości ciekłych od właścicieli nieruchomości pobiera się opłatę skarbową w wysokości </w:t>
      </w:r>
      <w:r w:rsidRPr="00486B0C">
        <w:rPr>
          <w:rFonts w:eastAsia="Lucida Sans Unicode"/>
          <w:b/>
          <w:i/>
          <w:kern w:val="1"/>
          <w:sz w:val="20"/>
          <w:szCs w:val="20"/>
        </w:rPr>
        <w:t>107, 00 zł.,</w:t>
      </w:r>
      <w:r w:rsidRPr="00486B0C">
        <w:rPr>
          <w:rFonts w:eastAsia="Lucida Sans Unicode"/>
          <w:i/>
          <w:kern w:val="1"/>
          <w:sz w:val="20"/>
          <w:szCs w:val="20"/>
        </w:rPr>
        <w:t xml:space="preserve"> w przypadku zmiany w zezwoleniu opłata skarbowa wynosi 50% stawki.</w:t>
      </w:r>
    </w:p>
    <w:p w14:paraId="7809753C" w14:textId="77777777" w:rsidR="00C54177" w:rsidRDefault="00C54177" w:rsidP="00C5417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E2B26DFA"/>
    <w:lvl w:ilvl="0">
      <w:start w:val="1"/>
      <w:numFmt w:val="decimal"/>
      <w:lvlText w:val="%1."/>
      <w:lvlJc w:val="left"/>
      <w:pPr>
        <w:tabs>
          <w:tab w:val="num" w:pos="650"/>
        </w:tabs>
        <w:ind w:left="650" w:hanging="396"/>
      </w:pPr>
      <w:rPr>
        <w:rFonts w:ascii="Times New Roman" w:eastAsia="Times New Roman" w:hAnsi="Times New Roman" w:cs="Times New Roman"/>
        <w:kern w:val="1"/>
        <w:sz w:val="22"/>
        <w:szCs w:val="22"/>
      </w:rPr>
    </w:lvl>
  </w:abstractNum>
  <w:abstractNum w:abstractNumId="2" w15:restartNumberingAfterBreak="0">
    <w:nsid w:val="0FB70C87"/>
    <w:multiLevelType w:val="multilevel"/>
    <w:tmpl w:val="2AC05F9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22FA4"/>
    <w:multiLevelType w:val="hybridMultilevel"/>
    <w:tmpl w:val="A7526CDA"/>
    <w:lvl w:ilvl="0" w:tplc="51D02CDE">
      <w:start w:val="1"/>
      <w:numFmt w:val="decimal"/>
      <w:lvlText w:val="%1."/>
      <w:lvlJc w:val="left"/>
      <w:pPr>
        <w:ind w:left="467" w:hanging="197"/>
      </w:pPr>
      <w:rPr>
        <w:rFonts w:ascii="Carlito" w:eastAsia="Carlito" w:hAnsi="Carlito" w:cs="Carlito" w:hint="default"/>
        <w:w w:val="99"/>
        <w:sz w:val="20"/>
        <w:szCs w:val="20"/>
        <w:lang w:val="pl-PL" w:eastAsia="en-US" w:bidi="ar-SA"/>
      </w:rPr>
    </w:lvl>
    <w:lvl w:ilvl="1" w:tplc="B832E966">
      <w:numFmt w:val="bullet"/>
      <w:lvlText w:val="•"/>
      <w:lvlJc w:val="left"/>
      <w:pPr>
        <w:ind w:left="873" w:hanging="197"/>
      </w:pPr>
      <w:rPr>
        <w:rFonts w:hint="default"/>
        <w:lang w:val="pl-PL" w:eastAsia="en-US" w:bidi="ar-SA"/>
      </w:rPr>
    </w:lvl>
    <w:lvl w:ilvl="2" w:tplc="78EC77D8">
      <w:numFmt w:val="bullet"/>
      <w:lvlText w:val="•"/>
      <w:lvlJc w:val="left"/>
      <w:pPr>
        <w:ind w:left="1287" w:hanging="197"/>
      </w:pPr>
      <w:rPr>
        <w:rFonts w:hint="default"/>
        <w:lang w:val="pl-PL" w:eastAsia="en-US" w:bidi="ar-SA"/>
      </w:rPr>
    </w:lvl>
    <w:lvl w:ilvl="3" w:tplc="11181CD6">
      <w:numFmt w:val="bullet"/>
      <w:lvlText w:val="•"/>
      <w:lvlJc w:val="left"/>
      <w:pPr>
        <w:ind w:left="1701" w:hanging="197"/>
      </w:pPr>
      <w:rPr>
        <w:rFonts w:hint="default"/>
        <w:lang w:val="pl-PL" w:eastAsia="en-US" w:bidi="ar-SA"/>
      </w:rPr>
    </w:lvl>
    <w:lvl w:ilvl="4" w:tplc="C61C9F9C">
      <w:numFmt w:val="bullet"/>
      <w:lvlText w:val="•"/>
      <w:lvlJc w:val="left"/>
      <w:pPr>
        <w:ind w:left="2114" w:hanging="197"/>
      </w:pPr>
      <w:rPr>
        <w:rFonts w:hint="default"/>
        <w:lang w:val="pl-PL" w:eastAsia="en-US" w:bidi="ar-SA"/>
      </w:rPr>
    </w:lvl>
    <w:lvl w:ilvl="5" w:tplc="AEBA87CA">
      <w:numFmt w:val="bullet"/>
      <w:lvlText w:val="•"/>
      <w:lvlJc w:val="left"/>
      <w:pPr>
        <w:ind w:left="2528" w:hanging="197"/>
      </w:pPr>
      <w:rPr>
        <w:rFonts w:hint="default"/>
        <w:lang w:val="pl-PL" w:eastAsia="en-US" w:bidi="ar-SA"/>
      </w:rPr>
    </w:lvl>
    <w:lvl w:ilvl="6" w:tplc="F2D44FE0">
      <w:numFmt w:val="bullet"/>
      <w:lvlText w:val="•"/>
      <w:lvlJc w:val="left"/>
      <w:pPr>
        <w:ind w:left="2942" w:hanging="197"/>
      </w:pPr>
      <w:rPr>
        <w:rFonts w:hint="default"/>
        <w:lang w:val="pl-PL" w:eastAsia="en-US" w:bidi="ar-SA"/>
      </w:rPr>
    </w:lvl>
    <w:lvl w:ilvl="7" w:tplc="9F8A1E66">
      <w:numFmt w:val="bullet"/>
      <w:lvlText w:val="•"/>
      <w:lvlJc w:val="left"/>
      <w:pPr>
        <w:ind w:left="3355" w:hanging="197"/>
      </w:pPr>
      <w:rPr>
        <w:rFonts w:hint="default"/>
        <w:lang w:val="pl-PL" w:eastAsia="en-US" w:bidi="ar-SA"/>
      </w:rPr>
    </w:lvl>
    <w:lvl w:ilvl="8" w:tplc="A3521578">
      <w:numFmt w:val="bullet"/>
      <w:lvlText w:val="•"/>
      <w:lvlJc w:val="left"/>
      <w:pPr>
        <w:ind w:left="3769" w:hanging="197"/>
      </w:pPr>
      <w:rPr>
        <w:rFonts w:hint="default"/>
        <w:lang w:val="pl-PL" w:eastAsia="en-US" w:bidi="ar-SA"/>
      </w:rPr>
    </w:lvl>
  </w:abstractNum>
  <w:abstractNum w:abstractNumId="4" w15:restartNumberingAfterBreak="0">
    <w:nsid w:val="197E2414"/>
    <w:multiLevelType w:val="hybridMultilevel"/>
    <w:tmpl w:val="894CAD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E3229D2"/>
    <w:multiLevelType w:val="hybridMultilevel"/>
    <w:tmpl w:val="D74C0B3C"/>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49F5091C"/>
    <w:multiLevelType w:val="hybridMultilevel"/>
    <w:tmpl w:val="E71A4C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DDA6276"/>
    <w:multiLevelType w:val="hybridMultilevel"/>
    <w:tmpl w:val="1BF26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03008C"/>
    <w:multiLevelType w:val="hybridMultilevel"/>
    <w:tmpl w:val="64660E3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7C297B96"/>
    <w:multiLevelType w:val="hybridMultilevel"/>
    <w:tmpl w:val="01FC9278"/>
    <w:lvl w:ilvl="0" w:tplc="ADFC4D10">
      <w:start w:val="1"/>
      <w:numFmt w:val="decimal"/>
      <w:lvlText w:val="%1."/>
      <w:lvlJc w:val="left"/>
      <w:pPr>
        <w:ind w:left="782" w:hanging="567"/>
      </w:pPr>
      <w:rPr>
        <w:rFonts w:ascii="Caladea" w:eastAsia="Caladea" w:hAnsi="Caladea" w:cs="Caladea" w:hint="default"/>
        <w:w w:val="99"/>
        <w:sz w:val="20"/>
        <w:szCs w:val="20"/>
        <w:lang w:val="pl-PL" w:eastAsia="en-US" w:bidi="ar-SA"/>
      </w:rPr>
    </w:lvl>
    <w:lvl w:ilvl="1" w:tplc="B6EC1992">
      <w:start w:val="1"/>
      <w:numFmt w:val="decimal"/>
      <w:lvlText w:val="%2)"/>
      <w:lvlJc w:val="left"/>
      <w:pPr>
        <w:ind w:left="1502" w:hanging="360"/>
      </w:pPr>
      <w:rPr>
        <w:rFonts w:ascii="Caladea" w:eastAsia="Caladea" w:hAnsi="Caladea" w:cs="Caladea" w:hint="default"/>
        <w:w w:val="99"/>
        <w:sz w:val="20"/>
        <w:szCs w:val="20"/>
        <w:lang w:val="pl-PL" w:eastAsia="en-US" w:bidi="ar-SA"/>
      </w:rPr>
    </w:lvl>
    <w:lvl w:ilvl="2" w:tplc="40FA4D10">
      <w:start w:val="1"/>
      <w:numFmt w:val="lowerLetter"/>
      <w:lvlText w:val="%3)"/>
      <w:lvlJc w:val="left"/>
      <w:pPr>
        <w:ind w:left="2201" w:hanging="284"/>
      </w:pPr>
      <w:rPr>
        <w:rFonts w:ascii="Caladea" w:eastAsia="Caladea" w:hAnsi="Caladea" w:cs="Caladea" w:hint="default"/>
        <w:spacing w:val="0"/>
        <w:w w:val="99"/>
        <w:sz w:val="20"/>
        <w:szCs w:val="20"/>
        <w:lang w:val="pl-PL" w:eastAsia="en-US" w:bidi="ar-SA"/>
      </w:rPr>
    </w:lvl>
    <w:lvl w:ilvl="3" w:tplc="F28C6A38">
      <w:numFmt w:val="bullet"/>
      <w:lvlText w:val="•"/>
      <w:lvlJc w:val="left"/>
      <w:pPr>
        <w:ind w:left="3105" w:hanging="284"/>
      </w:pPr>
      <w:rPr>
        <w:rFonts w:hint="default"/>
        <w:lang w:val="pl-PL" w:eastAsia="en-US" w:bidi="ar-SA"/>
      </w:rPr>
    </w:lvl>
    <w:lvl w:ilvl="4" w:tplc="44CCBE00">
      <w:numFmt w:val="bullet"/>
      <w:lvlText w:val="•"/>
      <w:lvlJc w:val="left"/>
      <w:pPr>
        <w:ind w:left="4011" w:hanging="284"/>
      </w:pPr>
      <w:rPr>
        <w:rFonts w:hint="default"/>
        <w:lang w:val="pl-PL" w:eastAsia="en-US" w:bidi="ar-SA"/>
      </w:rPr>
    </w:lvl>
    <w:lvl w:ilvl="5" w:tplc="7E9EDA34">
      <w:numFmt w:val="bullet"/>
      <w:lvlText w:val="•"/>
      <w:lvlJc w:val="left"/>
      <w:pPr>
        <w:ind w:left="4917" w:hanging="284"/>
      </w:pPr>
      <w:rPr>
        <w:rFonts w:hint="default"/>
        <w:lang w:val="pl-PL" w:eastAsia="en-US" w:bidi="ar-SA"/>
      </w:rPr>
    </w:lvl>
    <w:lvl w:ilvl="6" w:tplc="B10A3FEA">
      <w:numFmt w:val="bullet"/>
      <w:lvlText w:val="•"/>
      <w:lvlJc w:val="left"/>
      <w:pPr>
        <w:ind w:left="5823" w:hanging="284"/>
      </w:pPr>
      <w:rPr>
        <w:rFonts w:hint="default"/>
        <w:lang w:val="pl-PL" w:eastAsia="en-US" w:bidi="ar-SA"/>
      </w:rPr>
    </w:lvl>
    <w:lvl w:ilvl="7" w:tplc="79007D18">
      <w:numFmt w:val="bullet"/>
      <w:lvlText w:val="•"/>
      <w:lvlJc w:val="left"/>
      <w:pPr>
        <w:ind w:left="6729" w:hanging="284"/>
      </w:pPr>
      <w:rPr>
        <w:rFonts w:hint="default"/>
        <w:lang w:val="pl-PL" w:eastAsia="en-US" w:bidi="ar-SA"/>
      </w:rPr>
    </w:lvl>
    <w:lvl w:ilvl="8" w:tplc="74A0AE4C">
      <w:numFmt w:val="bullet"/>
      <w:lvlText w:val="•"/>
      <w:lvlJc w:val="left"/>
      <w:pPr>
        <w:ind w:left="7634" w:hanging="284"/>
      </w:pPr>
      <w:rPr>
        <w:rFonts w:hint="default"/>
        <w:lang w:val="pl-PL" w:eastAsia="en-US" w:bidi="ar-SA"/>
      </w:rPr>
    </w:lvl>
  </w:abstractNum>
  <w:num w:numId="1" w16cid:durableId="19747744">
    <w:abstractNumId w:val="0"/>
    <w:lvlOverride w:ilvl="0">
      <w:startOverride w:val="1"/>
    </w:lvlOverride>
  </w:num>
  <w:num w:numId="2" w16cid:durableId="110904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802873">
    <w:abstractNumId w:val="5"/>
  </w:num>
  <w:num w:numId="4" w16cid:durableId="1313287956">
    <w:abstractNumId w:val="2"/>
  </w:num>
  <w:num w:numId="5" w16cid:durableId="1596785176">
    <w:abstractNumId w:val="8"/>
  </w:num>
  <w:num w:numId="6" w16cid:durableId="2000620012">
    <w:abstractNumId w:val="6"/>
  </w:num>
  <w:num w:numId="7" w16cid:durableId="954097487">
    <w:abstractNumId w:val="4"/>
  </w:num>
  <w:num w:numId="8" w16cid:durableId="389771221">
    <w:abstractNumId w:val="7"/>
  </w:num>
  <w:num w:numId="9" w16cid:durableId="1660966414">
    <w:abstractNumId w:val="3"/>
  </w:num>
  <w:num w:numId="10" w16cid:durableId="2112893326">
    <w:abstractNumId w:val="9"/>
  </w:num>
  <w:num w:numId="11" w16cid:durableId="1227035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34"/>
    <w:rsid w:val="0003043C"/>
    <w:rsid w:val="000F0FD9"/>
    <w:rsid w:val="000F3B3B"/>
    <w:rsid w:val="001306C0"/>
    <w:rsid w:val="00150265"/>
    <w:rsid w:val="00183A42"/>
    <w:rsid w:val="0019652B"/>
    <w:rsid w:val="002E5EEB"/>
    <w:rsid w:val="002F3DC7"/>
    <w:rsid w:val="0037146F"/>
    <w:rsid w:val="0041097B"/>
    <w:rsid w:val="00424EF7"/>
    <w:rsid w:val="004E2B6D"/>
    <w:rsid w:val="005C5920"/>
    <w:rsid w:val="00605116"/>
    <w:rsid w:val="00633979"/>
    <w:rsid w:val="00653888"/>
    <w:rsid w:val="00684A77"/>
    <w:rsid w:val="006D67C4"/>
    <w:rsid w:val="007B3633"/>
    <w:rsid w:val="00806CB9"/>
    <w:rsid w:val="008B7045"/>
    <w:rsid w:val="0095675C"/>
    <w:rsid w:val="0096108F"/>
    <w:rsid w:val="009C0326"/>
    <w:rsid w:val="009E4BE3"/>
    <w:rsid w:val="009F229E"/>
    <w:rsid w:val="00A14B82"/>
    <w:rsid w:val="00A854ED"/>
    <w:rsid w:val="00B75DC6"/>
    <w:rsid w:val="00C54177"/>
    <w:rsid w:val="00D25FBE"/>
    <w:rsid w:val="00E34086"/>
    <w:rsid w:val="00E51B6E"/>
    <w:rsid w:val="00F64AAA"/>
    <w:rsid w:val="00FD6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B361F"/>
  <w15:docId w15:val="{788B856C-4BCF-481B-A444-1ED7DAD6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6534"/>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locked/>
    <w:rsid w:val="00A85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locked/>
    <w:rsid w:val="00A14B82"/>
    <w:pPr>
      <w:keepNext/>
      <w:spacing w:before="240" w:after="60"/>
      <w:outlineLvl w:val="1"/>
    </w:pPr>
    <w:rPr>
      <w:rFonts w:asciiTheme="majorHAnsi" w:eastAsiaTheme="majorEastAsia" w:hAnsiTheme="majorHAnsi" w:cstheme="majorBidi"/>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D25FBE"/>
    <w:pPr>
      <w:ind w:left="720"/>
      <w:contextualSpacing/>
    </w:pPr>
  </w:style>
  <w:style w:type="character" w:customStyle="1" w:styleId="Nagwek2Znak">
    <w:name w:val="Nagłówek 2 Znak"/>
    <w:basedOn w:val="Domylnaczcionkaakapitu"/>
    <w:link w:val="Nagwek2"/>
    <w:rsid w:val="00A14B82"/>
    <w:rPr>
      <w:rFonts w:asciiTheme="majorHAnsi" w:eastAsiaTheme="majorEastAsia" w:hAnsiTheme="majorHAnsi" w:cstheme="majorBidi"/>
      <w:b/>
      <w:bCs/>
      <w:i/>
      <w:iCs/>
      <w:sz w:val="28"/>
      <w:szCs w:val="28"/>
      <w:lang w:eastAsia="ar-SA"/>
    </w:rPr>
  </w:style>
  <w:style w:type="paragraph" w:styleId="Tekstprzypisudolnego">
    <w:name w:val="footnote text"/>
    <w:basedOn w:val="Normalny"/>
    <w:link w:val="TekstprzypisudolnegoZnak"/>
    <w:uiPriority w:val="99"/>
    <w:semiHidden/>
    <w:unhideWhenUsed/>
    <w:rsid w:val="00605116"/>
    <w:rPr>
      <w:sz w:val="20"/>
      <w:szCs w:val="20"/>
    </w:rPr>
  </w:style>
  <w:style w:type="character" w:customStyle="1" w:styleId="TekstprzypisudolnegoZnak">
    <w:name w:val="Tekst przypisu dolnego Znak"/>
    <w:basedOn w:val="Domylnaczcionkaakapitu"/>
    <w:link w:val="Tekstprzypisudolnego"/>
    <w:uiPriority w:val="99"/>
    <w:semiHidden/>
    <w:rsid w:val="00605116"/>
    <w:rPr>
      <w:rFonts w:ascii="Times New Roman" w:eastAsia="Times New Roman" w:hAnsi="Times New Roman"/>
      <w:lang w:eastAsia="ar-SA"/>
    </w:rPr>
  </w:style>
  <w:style w:type="character" w:styleId="Odwoanieprzypisudolnego">
    <w:name w:val="footnote reference"/>
    <w:basedOn w:val="Domylnaczcionkaakapitu"/>
    <w:uiPriority w:val="99"/>
    <w:semiHidden/>
    <w:unhideWhenUsed/>
    <w:rsid w:val="00605116"/>
    <w:rPr>
      <w:vertAlign w:val="superscript"/>
    </w:rPr>
  </w:style>
  <w:style w:type="paragraph" w:customStyle="1" w:styleId="Default">
    <w:name w:val="Default"/>
    <w:rsid w:val="00605116"/>
    <w:pPr>
      <w:autoSpaceDE w:val="0"/>
      <w:autoSpaceDN w:val="0"/>
      <w:adjustRightInd w:val="0"/>
    </w:pPr>
    <w:rPr>
      <w:rFonts w:ascii="Times New Roman" w:hAnsi="Times New Roman"/>
      <w:color w:val="000000"/>
      <w:sz w:val="24"/>
      <w:szCs w:val="24"/>
    </w:rPr>
  </w:style>
  <w:style w:type="character" w:customStyle="1" w:styleId="Nagwek1Znak">
    <w:name w:val="Nagłówek 1 Znak"/>
    <w:basedOn w:val="Domylnaczcionkaakapitu"/>
    <w:link w:val="Nagwek1"/>
    <w:rsid w:val="00A854ED"/>
    <w:rPr>
      <w:rFonts w:asciiTheme="majorHAnsi" w:eastAsiaTheme="majorEastAsia" w:hAnsiTheme="majorHAnsi" w:cstheme="majorBidi"/>
      <w:b/>
      <w:bCs/>
      <w:color w:val="365F91" w:themeColor="accent1" w:themeShade="BF"/>
      <w:sz w:val="28"/>
      <w:szCs w:val="28"/>
      <w:lang w:eastAsia="ar-SA"/>
    </w:rPr>
  </w:style>
  <w:style w:type="table" w:customStyle="1" w:styleId="TableNormal">
    <w:name w:val="Table Normal"/>
    <w:uiPriority w:val="2"/>
    <w:semiHidden/>
    <w:unhideWhenUsed/>
    <w:qFormat/>
    <w:rsid w:val="00A854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854ED"/>
    <w:pPr>
      <w:widowControl w:val="0"/>
      <w:suppressAutoHyphens w:val="0"/>
      <w:autoSpaceDE w:val="0"/>
      <w:autoSpaceDN w:val="0"/>
      <w:ind w:left="782" w:hanging="284"/>
      <w:jc w:val="both"/>
    </w:pPr>
    <w:rPr>
      <w:rFonts w:ascii="Caladea" w:eastAsia="Caladea" w:hAnsi="Caladea" w:cs="Caladea"/>
      <w:sz w:val="20"/>
      <w:szCs w:val="20"/>
      <w:lang w:eastAsia="en-US"/>
    </w:rPr>
  </w:style>
  <w:style w:type="character" w:customStyle="1" w:styleId="TekstpodstawowyZnak">
    <w:name w:val="Tekst podstawowy Znak"/>
    <w:basedOn w:val="Domylnaczcionkaakapitu"/>
    <w:link w:val="Tekstpodstawowy"/>
    <w:uiPriority w:val="1"/>
    <w:rsid w:val="00A854ED"/>
    <w:rPr>
      <w:rFonts w:ascii="Caladea" w:eastAsia="Caladea" w:hAnsi="Caladea" w:cs="Caladea"/>
      <w:lang w:eastAsia="en-US"/>
    </w:rPr>
  </w:style>
  <w:style w:type="paragraph" w:customStyle="1" w:styleId="TableParagraph">
    <w:name w:val="Table Paragraph"/>
    <w:basedOn w:val="Normalny"/>
    <w:uiPriority w:val="1"/>
    <w:qFormat/>
    <w:rsid w:val="00A854ED"/>
    <w:pPr>
      <w:widowControl w:val="0"/>
      <w:suppressAutoHyphens w:val="0"/>
      <w:autoSpaceDE w:val="0"/>
      <w:autoSpaceDN w:val="0"/>
      <w:spacing w:before="1"/>
      <w:ind w:left="108"/>
    </w:pPr>
    <w:rPr>
      <w:rFonts w:ascii="Carlito" w:eastAsia="Carlito" w:hAnsi="Carlito" w:cs="Carlito"/>
      <w:sz w:val="22"/>
      <w:szCs w:val="22"/>
      <w:lang w:eastAsia="en-US"/>
    </w:rPr>
  </w:style>
  <w:style w:type="paragraph" w:styleId="Tekstdymka">
    <w:name w:val="Balloon Text"/>
    <w:basedOn w:val="Normalny"/>
    <w:link w:val="TekstdymkaZnak"/>
    <w:uiPriority w:val="99"/>
    <w:semiHidden/>
    <w:unhideWhenUsed/>
    <w:rsid w:val="001306C0"/>
    <w:rPr>
      <w:rFonts w:ascii="Tahoma" w:hAnsi="Tahoma" w:cs="Tahoma"/>
      <w:sz w:val="16"/>
      <w:szCs w:val="16"/>
    </w:rPr>
  </w:style>
  <w:style w:type="character" w:customStyle="1" w:styleId="TekstdymkaZnak">
    <w:name w:val="Tekst dymka Znak"/>
    <w:basedOn w:val="Domylnaczcionkaakapitu"/>
    <w:link w:val="Tekstdymka"/>
    <w:uiPriority w:val="99"/>
    <w:semiHidden/>
    <w:rsid w:val="001306C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69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7175-6743-4334-B00C-F0C74F8B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10164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Wniosek o udzielenie zezwolenia na opróżnianie zbiorników bezodpływowych i transport nieczystości ciekłych</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zezwolenia na opróżnianie zbiorników bezodpływowych i transport nieczystości ciekłych</dc:title>
  <dc:creator>Grzegorz Kogut</dc:creator>
  <cp:lastModifiedBy>Praca</cp:lastModifiedBy>
  <cp:revision>2</cp:revision>
  <cp:lastPrinted>2023-08-16T10:54:00Z</cp:lastPrinted>
  <dcterms:created xsi:type="dcterms:W3CDTF">2025-09-18T06:20:00Z</dcterms:created>
  <dcterms:modified xsi:type="dcterms:W3CDTF">2025-09-18T06:20:00Z</dcterms:modified>
</cp:coreProperties>
</file>